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42" w:rsidRPr="006F30AE" w:rsidRDefault="00ED7A42" w:rsidP="006F30AE">
      <w:pPr>
        <w:pStyle w:val="Titel"/>
        <w:rPr>
          <w:rFonts w:ascii="Arial" w:hAnsi="Arial" w:cs="Arial"/>
          <w:b/>
          <w:bCs/>
          <w:vertAlign w:val="subscript"/>
          <w:lang w:val="en-US"/>
        </w:rPr>
      </w:pPr>
      <w:r w:rsidRPr="006F30AE">
        <w:rPr>
          <w:rFonts w:ascii="Arial" w:eastAsia="Arial" w:hAnsi="Arial" w:cs="Arial"/>
          <w:b/>
          <w:bCs/>
          <w:lang w:val="en-US"/>
        </w:rPr>
        <w:t>The ACT Fidelity Measure</w:t>
      </w:r>
      <w:r w:rsidRPr="006F30AE">
        <w:rPr>
          <w:rFonts w:ascii="Arial" w:eastAsia="Arial" w:hAnsi="Arial" w:cs="Arial"/>
          <w:b/>
          <w:bCs/>
          <w:vertAlign w:val="subscript"/>
          <w:lang w:val="en-US"/>
        </w:rPr>
        <w:t xml:space="preserve"> </w:t>
      </w:r>
      <w:r w:rsidRPr="006F30AE">
        <w:rPr>
          <w:rFonts w:ascii="Arial" w:eastAsia="Arial" w:hAnsi="Arial" w:cs="Arial"/>
          <w:b/>
          <w:bCs/>
          <w:lang w:val="en-US"/>
        </w:rPr>
        <w:t xml:space="preserve">(ACT-FM) </w:t>
      </w:r>
    </w:p>
    <w:p w:rsidR="006F30AE" w:rsidRPr="006F30AE" w:rsidRDefault="006F30AE" w:rsidP="00ED7A42">
      <w:pPr>
        <w:widowControl w:val="0"/>
        <w:pBdr>
          <w:top w:val="nil"/>
          <w:left w:val="nil"/>
          <w:bottom w:val="nil"/>
          <w:right w:val="nil"/>
          <w:between w:val="nil"/>
        </w:pBdr>
        <w:ind w:right="-700"/>
        <w:rPr>
          <w:color w:val="231F20"/>
          <w:sz w:val="72"/>
          <w:szCs w:val="72"/>
          <w:vertAlign w:val="subscript"/>
          <w:lang w:val="en-US"/>
        </w:rPr>
      </w:pPr>
    </w:p>
    <w:p w:rsidR="00ED7A42" w:rsidRPr="00ED7A42" w:rsidRDefault="00ED7A42" w:rsidP="00ED7A42">
      <w:pPr>
        <w:widowControl w:val="0"/>
        <w:pBdr>
          <w:top w:val="nil"/>
          <w:left w:val="nil"/>
          <w:bottom w:val="nil"/>
          <w:right w:val="nil"/>
          <w:between w:val="nil"/>
        </w:pBdr>
        <w:ind w:right="-700"/>
        <w:rPr>
          <w:color w:val="231F20"/>
          <w:vertAlign w:val="subscript"/>
          <w:lang w:val="en-US"/>
        </w:rPr>
      </w:pPr>
    </w:p>
    <w:p w:rsidR="00ED7A42" w:rsidRPr="005D7641" w:rsidRDefault="00ED7A42" w:rsidP="00ED7A42">
      <w:pPr>
        <w:widowControl w:val="0"/>
        <w:pBdr>
          <w:top w:val="nil"/>
          <w:left w:val="nil"/>
          <w:bottom w:val="nil"/>
          <w:right w:val="nil"/>
          <w:between w:val="nil"/>
        </w:pBdr>
        <w:ind w:right="-700"/>
        <w:rPr>
          <w:color w:val="FFFFFF"/>
          <w:sz w:val="183"/>
          <w:szCs w:val="183"/>
          <w:vertAlign w:val="subscript"/>
          <w:lang w:val="en-US"/>
        </w:rPr>
      </w:pPr>
      <w:r>
        <w:rPr>
          <w:b/>
          <w:color w:val="231F20"/>
          <w:sz w:val="36"/>
          <w:szCs w:val="36"/>
          <w:lang w:val="en-US"/>
        </w:rPr>
        <w:t>Over</w:t>
      </w:r>
      <w:r w:rsidRPr="005D7641">
        <w:rPr>
          <w:b/>
          <w:color w:val="231F20"/>
          <w:sz w:val="36"/>
          <w:szCs w:val="36"/>
          <w:lang w:val="en-US"/>
        </w:rPr>
        <w:t xml:space="preserve"> </w:t>
      </w:r>
      <w:r>
        <w:rPr>
          <w:b/>
          <w:color w:val="231F20"/>
          <w:sz w:val="36"/>
          <w:szCs w:val="36"/>
          <w:lang w:val="en-US"/>
        </w:rPr>
        <w:t>d</w:t>
      </w:r>
      <w:r w:rsidRPr="005D7641">
        <w:rPr>
          <w:b/>
          <w:color w:val="231F20"/>
          <w:sz w:val="36"/>
          <w:szCs w:val="36"/>
          <w:lang w:val="en-US"/>
        </w:rPr>
        <w:t xml:space="preserve">e ACT-FM 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Deze vragenlijst is bedoeld voor clinici die ervaring hebben met ACT en de principes van de aanpak begrijpen.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 xml:space="preserve">Het kan worden gebruikt om te beoordelen </w:t>
      </w:r>
      <w:r>
        <w:rPr>
          <w:sz w:val="20"/>
          <w:szCs w:val="20"/>
        </w:rPr>
        <w:t xml:space="preserve">of clinici zich aan het model houden, </w:t>
      </w:r>
      <w:r w:rsidRPr="005D7641">
        <w:rPr>
          <w:sz w:val="20"/>
          <w:szCs w:val="20"/>
        </w:rPr>
        <w:t>in verschillende contexten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 xml:space="preserve">(bijvoorbeeld als een hulpmiddel om de praktijk van uzelf of een andere </w:t>
      </w:r>
      <w:r>
        <w:rPr>
          <w:sz w:val="20"/>
          <w:szCs w:val="20"/>
        </w:rPr>
        <w:t>hulpverlener</w:t>
      </w:r>
      <w:r w:rsidRPr="005D7641">
        <w:rPr>
          <w:sz w:val="20"/>
          <w:szCs w:val="20"/>
        </w:rPr>
        <w:t xml:space="preserve"> te evalueren, of als een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 xml:space="preserve">onderzoekstool). De items bevatten vier belangrijke gebieden binnen ACT: </w:t>
      </w:r>
      <w:bookmarkStart w:id="0" w:name="_Hlk22475653"/>
      <w:r w:rsidRPr="005D7641">
        <w:rPr>
          <w:sz w:val="20"/>
          <w:szCs w:val="20"/>
        </w:rPr>
        <w:t>Therapeut</w:t>
      </w:r>
      <w:r>
        <w:rPr>
          <w:sz w:val="20"/>
          <w:szCs w:val="20"/>
        </w:rPr>
        <w:t>ische</w:t>
      </w:r>
      <w:r w:rsidRPr="005D7641">
        <w:rPr>
          <w:sz w:val="20"/>
          <w:szCs w:val="20"/>
        </w:rPr>
        <w:t xml:space="preserve"> </w:t>
      </w:r>
      <w:r>
        <w:rPr>
          <w:sz w:val="20"/>
          <w:szCs w:val="20"/>
        </w:rPr>
        <w:t>Houding</w:t>
      </w:r>
      <w:bookmarkEnd w:id="0"/>
      <w:r w:rsidRPr="005D7641">
        <w:rPr>
          <w:sz w:val="20"/>
          <w:szCs w:val="20"/>
        </w:rPr>
        <w:t>, Open Re</w:t>
      </w:r>
      <w:r>
        <w:rPr>
          <w:sz w:val="20"/>
          <w:szCs w:val="20"/>
        </w:rPr>
        <w:t>actie</w:t>
      </w:r>
    </w:p>
    <w:p w:rsidR="006F30AE" w:rsidRDefault="00ED7A42" w:rsidP="006F30AE">
      <w:pPr>
        <w:rPr>
          <w:sz w:val="20"/>
          <w:szCs w:val="20"/>
        </w:rPr>
      </w:pPr>
      <w:r>
        <w:rPr>
          <w:sz w:val="20"/>
          <w:szCs w:val="20"/>
        </w:rPr>
        <w:t>Stijl</w:t>
      </w:r>
      <w:r w:rsidRPr="005D7641">
        <w:rPr>
          <w:sz w:val="20"/>
          <w:szCs w:val="20"/>
        </w:rPr>
        <w:t xml:space="preserve">, </w:t>
      </w:r>
      <w:bookmarkStart w:id="1" w:name="_Hlk22475835"/>
      <w:r>
        <w:rPr>
          <w:sz w:val="20"/>
          <w:szCs w:val="20"/>
        </w:rPr>
        <w:t>Bewuste</w:t>
      </w:r>
      <w:r w:rsidRPr="005D7641">
        <w:rPr>
          <w:sz w:val="20"/>
          <w:szCs w:val="20"/>
        </w:rPr>
        <w:t xml:space="preserve"> Re</w:t>
      </w:r>
      <w:r>
        <w:rPr>
          <w:sz w:val="20"/>
          <w:szCs w:val="20"/>
        </w:rPr>
        <w:t>actie</w:t>
      </w:r>
      <w:r w:rsidRPr="005D7641">
        <w:rPr>
          <w:sz w:val="20"/>
          <w:szCs w:val="20"/>
        </w:rPr>
        <w:t xml:space="preserve"> St</w:t>
      </w:r>
      <w:r>
        <w:rPr>
          <w:sz w:val="20"/>
          <w:szCs w:val="20"/>
        </w:rPr>
        <w:t xml:space="preserve">ijl </w:t>
      </w:r>
      <w:bookmarkEnd w:id="1"/>
      <w:r w:rsidRPr="005D7641">
        <w:rPr>
          <w:sz w:val="20"/>
          <w:szCs w:val="20"/>
        </w:rPr>
        <w:t xml:space="preserve">en </w:t>
      </w:r>
      <w:r>
        <w:rPr>
          <w:sz w:val="20"/>
          <w:szCs w:val="20"/>
        </w:rPr>
        <w:t>Betrokken</w:t>
      </w:r>
      <w:r w:rsidRPr="005D7641">
        <w:rPr>
          <w:sz w:val="20"/>
          <w:szCs w:val="20"/>
        </w:rPr>
        <w:t xml:space="preserve"> Re</w:t>
      </w:r>
      <w:r>
        <w:rPr>
          <w:sz w:val="20"/>
          <w:szCs w:val="20"/>
        </w:rPr>
        <w:t xml:space="preserve">actie </w:t>
      </w:r>
      <w:r w:rsidRPr="005D7641">
        <w:rPr>
          <w:sz w:val="20"/>
          <w:szCs w:val="20"/>
        </w:rPr>
        <w:t>St</w:t>
      </w:r>
      <w:r>
        <w:rPr>
          <w:sz w:val="20"/>
          <w:szCs w:val="20"/>
        </w:rPr>
        <w:t>ijl</w:t>
      </w:r>
      <w:r w:rsidRPr="005D7641">
        <w:rPr>
          <w:sz w:val="20"/>
          <w:szCs w:val="20"/>
        </w:rPr>
        <w:t>. Deze worden hieronder beschreven met definities. Er zijn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items om het gedrag van de therapeut te beoordelen als consistent en inconsistent met deze gebieden. In het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gedeelte Open Re</w:t>
      </w:r>
      <w:r>
        <w:rPr>
          <w:sz w:val="20"/>
          <w:szCs w:val="20"/>
        </w:rPr>
        <w:t>actie</w:t>
      </w:r>
      <w:r w:rsidRPr="005D7641">
        <w:rPr>
          <w:sz w:val="20"/>
          <w:szCs w:val="20"/>
        </w:rPr>
        <w:t xml:space="preserve"> </w:t>
      </w:r>
      <w:r>
        <w:rPr>
          <w:sz w:val="20"/>
          <w:szCs w:val="20"/>
        </w:rPr>
        <w:t>Stijl</w:t>
      </w:r>
      <w:r w:rsidRPr="005D7641">
        <w:rPr>
          <w:sz w:val="20"/>
          <w:szCs w:val="20"/>
        </w:rPr>
        <w:t xml:space="preserve"> is een ACT-consistent item bijvoorbeeld: 'Therapeut geeft de </w:t>
      </w:r>
      <w:r>
        <w:rPr>
          <w:sz w:val="20"/>
          <w:szCs w:val="20"/>
        </w:rPr>
        <w:t>clie</w:t>
      </w:r>
      <w:r w:rsidRPr="005D7641">
        <w:rPr>
          <w:sz w:val="20"/>
          <w:szCs w:val="20"/>
        </w:rPr>
        <w:t>nt kansen om op te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merken hoe ze omgaan met hun gedachten en/of gevoelens (bijvoorbeeld of ze vermijden of open zijn') en een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ACT-inconsistent item is 'Therapeut stimuleert de cliënt om “positief te denken” of om positieve gedachten te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vervangen als een behandelingsdoel ”. Dit komt omdat het mogelijk is om zowel ACT-consistent als inconsistent te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zijn binnen dezelfde therapiesessie, wat handig kan zijn om op te nemen voor onderzoek of training. De consistente</w:t>
      </w:r>
    </w:p>
    <w:p w:rsidR="006F30AE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en inconsistente items staan ​​niet tegenover elkaar. Als het beoordelen van de inconsistente items niet relevant is</w:t>
      </w:r>
    </w:p>
    <w:p w:rsidR="00ED7A42" w:rsidRDefault="00ED7A42" w:rsidP="006F30AE">
      <w:pPr>
        <w:rPr>
          <w:sz w:val="20"/>
          <w:szCs w:val="20"/>
        </w:rPr>
      </w:pPr>
      <w:r w:rsidRPr="005D7641">
        <w:rPr>
          <w:sz w:val="20"/>
          <w:szCs w:val="20"/>
        </w:rPr>
        <w:t>voor uw doeleinden, aarzel dan niet om deze items weg te</w:t>
      </w:r>
      <w:r>
        <w:rPr>
          <w:sz w:val="20"/>
          <w:szCs w:val="20"/>
        </w:rPr>
        <w:t xml:space="preserve"> l</w:t>
      </w:r>
      <w:r w:rsidRPr="005D7641">
        <w:rPr>
          <w:sz w:val="20"/>
          <w:szCs w:val="20"/>
        </w:rPr>
        <w:t>aten.</w:t>
      </w:r>
    </w:p>
    <w:p w:rsidR="00F70ECF" w:rsidRDefault="00F70ECF"/>
    <w:p w:rsidR="00ED7A42" w:rsidRDefault="00ED7A42" w:rsidP="00ED7A42">
      <w:pPr>
        <w:rPr>
          <w:b/>
          <w:bCs/>
          <w:sz w:val="32"/>
          <w:szCs w:val="32"/>
        </w:rPr>
      </w:pPr>
      <w:r w:rsidRPr="00ED7A42">
        <w:rPr>
          <w:b/>
          <w:bCs/>
          <w:sz w:val="32"/>
          <w:szCs w:val="32"/>
        </w:rPr>
        <w:t>Definities</w:t>
      </w:r>
    </w:p>
    <w:p w:rsidR="00ED7A42" w:rsidRPr="00ED7A42" w:rsidRDefault="00ED7A42" w:rsidP="00ED7A42">
      <w:pPr>
        <w:rPr>
          <w:b/>
          <w:bCs/>
          <w:sz w:val="32"/>
          <w:szCs w:val="32"/>
        </w:rPr>
      </w:pPr>
    </w:p>
    <w:p w:rsidR="00ED7A42" w:rsidRPr="00ED7A42" w:rsidRDefault="00ED7A42" w:rsidP="00ED7A42">
      <w:pPr>
        <w:rPr>
          <w:b/>
          <w:bCs/>
          <w:sz w:val="24"/>
          <w:szCs w:val="24"/>
        </w:rPr>
      </w:pPr>
      <w:r w:rsidRPr="00ED7A42">
        <w:rPr>
          <w:b/>
          <w:bCs/>
          <w:sz w:val="24"/>
          <w:szCs w:val="24"/>
        </w:rPr>
        <w:t xml:space="preserve">Therapeutische Houding </w:t>
      </w:r>
    </w:p>
    <w:p w:rsidR="00ED7A42" w:rsidRDefault="00ED7A42" w:rsidP="00ED7A42">
      <w:pPr>
        <w:rPr>
          <w:sz w:val="20"/>
          <w:szCs w:val="20"/>
        </w:rPr>
      </w:pPr>
    </w:p>
    <w:p w:rsidR="006F30AE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 xml:space="preserve">De houding van de therapeut is gelijkwaardig, medelevend en niet veroordelend. De therapeut toont empathie en </w:t>
      </w:r>
    </w:p>
    <w:p w:rsidR="006F30AE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 xml:space="preserve">warmte en laat zich leiden door wat de cliënt meebrengt. De therapeut probeert niet de gedachten van de cliënt te </w:t>
      </w:r>
    </w:p>
    <w:p w:rsidR="006F30AE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 xml:space="preserve">veranderen, maar begeleid het opmerken van hun eigen ervaring met behulp van ervaringsgerichte technieken. De </w:t>
      </w:r>
    </w:p>
    <w:p w:rsidR="006F30AE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 xml:space="preserve">therapeut moedigt verantwoordelijkheid aan, concentreert zich op context en modelleert psychologische </w:t>
      </w:r>
    </w:p>
    <w:p w:rsidR="00ED7A42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>flexibiliteitsreacties en gedrag</w:t>
      </w:r>
      <w:r>
        <w:rPr>
          <w:sz w:val="20"/>
          <w:szCs w:val="20"/>
        </w:rPr>
        <w:t>.</w:t>
      </w:r>
    </w:p>
    <w:p w:rsidR="00ED7A42" w:rsidRDefault="00ED7A42" w:rsidP="00ED7A42">
      <w:pPr>
        <w:rPr>
          <w:sz w:val="20"/>
          <w:szCs w:val="20"/>
        </w:rPr>
      </w:pPr>
    </w:p>
    <w:p w:rsidR="00ED7A42" w:rsidRPr="00ED7A42" w:rsidRDefault="00ED7A42" w:rsidP="00ED7A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873" w:right="-289" w:firstLine="873"/>
        <w:rPr>
          <w:b/>
          <w:color w:val="231F20"/>
          <w:sz w:val="24"/>
          <w:szCs w:val="24"/>
        </w:rPr>
      </w:pPr>
      <w:r w:rsidRPr="00ED7A42">
        <w:rPr>
          <w:b/>
          <w:color w:val="231F20"/>
          <w:sz w:val="24"/>
          <w:szCs w:val="24"/>
        </w:rPr>
        <w:t>Open Reactie Stijl</w:t>
      </w:r>
      <w:r w:rsidRPr="00ED7A42">
        <w:rPr>
          <w:b/>
          <w:color w:val="231F20"/>
          <w:sz w:val="24"/>
          <w:szCs w:val="24"/>
        </w:rPr>
        <w:t xml:space="preserve"> </w:t>
      </w:r>
    </w:p>
    <w:p w:rsidR="00ED7A42" w:rsidRDefault="00ED7A42" w:rsidP="00ED7A42">
      <w:pPr>
        <w:rPr>
          <w:color w:val="231F20"/>
          <w:sz w:val="20"/>
          <w:szCs w:val="20"/>
        </w:rPr>
      </w:pPr>
    </w:p>
    <w:p w:rsidR="006F30AE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 xml:space="preserve">Dit is het vermogen om je open te stellen voor ervaringen, en deze te observeren en te beschrijven zonder erin </w:t>
      </w:r>
    </w:p>
    <w:p w:rsidR="006F30AE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 xml:space="preserve">verstrikt te raken of te proberen ze te verminderen. De therapeut kan werken aan vaardigheden die de bereidheid </w:t>
      </w:r>
    </w:p>
    <w:p w:rsidR="006F30AE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 xml:space="preserve">van de cliënt om te zitten met moeilijke gedachten, emoties of sensaties bevorderen, wanneer </w:t>
      </w:r>
      <w:r>
        <w:rPr>
          <w:color w:val="231F20"/>
          <w:sz w:val="20"/>
          <w:szCs w:val="20"/>
        </w:rPr>
        <w:t>dit</w:t>
      </w:r>
      <w:r w:rsidRPr="00ED7A42">
        <w:rPr>
          <w:color w:val="231F20"/>
          <w:sz w:val="20"/>
          <w:szCs w:val="20"/>
        </w:rPr>
        <w:t xml:space="preserve"> in dienst staat </w:t>
      </w:r>
    </w:p>
    <w:p w:rsidR="006F30AE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 xml:space="preserve">van zijn waarden en doelen. Ze kunnen </w:t>
      </w:r>
      <w:proofErr w:type="spellStart"/>
      <w:r w:rsidRPr="00ED7A42">
        <w:rPr>
          <w:color w:val="231F20"/>
          <w:sz w:val="20"/>
          <w:szCs w:val="20"/>
        </w:rPr>
        <w:t>defusietechnieken</w:t>
      </w:r>
      <w:proofErr w:type="spellEnd"/>
      <w:r w:rsidRPr="00ED7A42">
        <w:rPr>
          <w:color w:val="231F20"/>
          <w:sz w:val="20"/>
          <w:szCs w:val="20"/>
        </w:rPr>
        <w:t xml:space="preserve"> of oefeningen met de cliënt gebruiken, waardoor </w:t>
      </w:r>
      <w:r>
        <w:rPr>
          <w:color w:val="231F20"/>
          <w:sz w:val="20"/>
          <w:szCs w:val="20"/>
        </w:rPr>
        <w:t>de</w:t>
      </w:r>
      <w:r w:rsidRPr="00ED7A42">
        <w:rPr>
          <w:color w:val="231F20"/>
          <w:sz w:val="20"/>
          <w:szCs w:val="20"/>
        </w:rPr>
        <w:t xml:space="preserve">ze </w:t>
      </w:r>
    </w:p>
    <w:p w:rsidR="00ED7A42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>de gelegenheid krijgen om op te merken of afstand te nemen van hun gedachten.</w:t>
      </w:r>
      <w:r>
        <w:rPr>
          <w:color w:val="231F20"/>
          <w:sz w:val="20"/>
          <w:szCs w:val="20"/>
        </w:rPr>
        <w:t xml:space="preserve"> </w:t>
      </w:r>
    </w:p>
    <w:p w:rsidR="00ED7A42" w:rsidRDefault="00ED7A42" w:rsidP="00ED7A42">
      <w:pPr>
        <w:rPr>
          <w:color w:val="231F20"/>
          <w:sz w:val="20"/>
          <w:szCs w:val="20"/>
        </w:rPr>
      </w:pPr>
    </w:p>
    <w:p w:rsidR="00ED7A42" w:rsidRDefault="00ED7A42" w:rsidP="00ED7A42">
      <w:pPr>
        <w:rPr>
          <w:b/>
          <w:color w:val="231F20"/>
          <w:sz w:val="24"/>
          <w:szCs w:val="24"/>
        </w:rPr>
      </w:pPr>
      <w:r w:rsidRPr="00ED7A42">
        <w:rPr>
          <w:b/>
          <w:color w:val="231F20"/>
          <w:sz w:val="24"/>
          <w:szCs w:val="24"/>
        </w:rPr>
        <w:t>Bewuste</w:t>
      </w:r>
      <w:r w:rsidR="00653D22" w:rsidRPr="007D49C9">
        <w:rPr>
          <w:b/>
          <w:color w:val="231F20"/>
          <w:sz w:val="24"/>
          <w:szCs w:val="24"/>
        </w:rPr>
        <w:t xml:space="preserve"> Re</w:t>
      </w:r>
      <w:r w:rsidRPr="00ED7A42">
        <w:rPr>
          <w:b/>
          <w:color w:val="231F20"/>
          <w:sz w:val="24"/>
          <w:szCs w:val="24"/>
        </w:rPr>
        <w:t>actie</w:t>
      </w:r>
      <w:r w:rsidR="00653D22" w:rsidRPr="007D49C9">
        <w:rPr>
          <w:b/>
          <w:color w:val="231F20"/>
          <w:sz w:val="24"/>
          <w:szCs w:val="24"/>
        </w:rPr>
        <w:t xml:space="preserve"> St</w:t>
      </w:r>
      <w:r w:rsidRPr="00ED7A42">
        <w:rPr>
          <w:b/>
          <w:color w:val="231F20"/>
          <w:sz w:val="24"/>
          <w:szCs w:val="24"/>
        </w:rPr>
        <w:t>ijl</w:t>
      </w:r>
    </w:p>
    <w:p w:rsidR="006F30AE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 xml:space="preserve">Dit is de mogelijkheid om flexibel contact te maken met het huidige moment. Dit kan gepaard gaan met het oefenen </w:t>
      </w:r>
    </w:p>
    <w:p w:rsidR="006F30AE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 xml:space="preserve">van het vermogen van de cliënt te verbeteren om aanwezig te zijn in het moment zonder oordeel. De therapeut kan </w:t>
      </w:r>
    </w:p>
    <w:p w:rsidR="006F30AE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 xml:space="preserve">de cliënt aanmoedigen om een waarnemersperspectief op zijn psychologische ervaringen in te nemen, wanneer dit </w:t>
      </w:r>
    </w:p>
    <w:p w:rsidR="00ED7A42" w:rsidRDefault="00ED7A42" w:rsidP="00ED7A42">
      <w:pPr>
        <w:rPr>
          <w:color w:val="231F20"/>
          <w:sz w:val="20"/>
          <w:szCs w:val="20"/>
        </w:rPr>
      </w:pPr>
      <w:r w:rsidRPr="00ED7A42">
        <w:rPr>
          <w:color w:val="231F20"/>
          <w:sz w:val="20"/>
          <w:szCs w:val="20"/>
        </w:rPr>
        <w:t>de effectiviteit van cliëntgedrag helpt vergroten</w:t>
      </w:r>
      <w:r>
        <w:rPr>
          <w:color w:val="231F20"/>
          <w:sz w:val="20"/>
          <w:szCs w:val="20"/>
        </w:rPr>
        <w:t>.</w:t>
      </w:r>
    </w:p>
    <w:p w:rsidR="00ED7A42" w:rsidRDefault="00ED7A42" w:rsidP="00ED7A42">
      <w:pPr>
        <w:rPr>
          <w:color w:val="231F20"/>
          <w:sz w:val="20"/>
          <w:szCs w:val="20"/>
        </w:rPr>
      </w:pPr>
    </w:p>
    <w:p w:rsidR="00ED7A42" w:rsidRPr="00ED7A42" w:rsidRDefault="00ED7A42" w:rsidP="00ED7A42">
      <w:pPr>
        <w:rPr>
          <w:b/>
          <w:bCs/>
          <w:color w:val="231F20"/>
          <w:sz w:val="24"/>
          <w:szCs w:val="24"/>
        </w:rPr>
      </w:pPr>
      <w:r w:rsidRPr="00ED7A42">
        <w:rPr>
          <w:b/>
          <w:bCs/>
          <w:sz w:val="24"/>
          <w:szCs w:val="24"/>
        </w:rPr>
        <w:t>Betrokken Reactie Stijl</w:t>
      </w:r>
    </w:p>
    <w:p w:rsidR="00ED7A42" w:rsidRDefault="00ED7A42" w:rsidP="00ED7A42">
      <w:pPr>
        <w:rPr>
          <w:sz w:val="20"/>
          <w:szCs w:val="20"/>
        </w:rPr>
      </w:pPr>
    </w:p>
    <w:p w:rsidR="006F30AE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 xml:space="preserve">Dit is het vermogen om </w:t>
      </w:r>
      <w:r>
        <w:rPr>
          <w:sz w:val="20"/>
          <w:szCs w:val="20"/>
        </w:rPr>
        <w:t>iemands</w:t>
      </w:r>
      <w:r w:rsidRPr="00ED7A42">
        <w:rPr>
          <w:sz w:val="20"/>
          <w:szCs w:val="20"/>
        </w:rPr>
        <w:t xml:space="preserve"> waarden voortdurend te identificeren, te verduidelijken en </w:t>
      </w:r>
      <w:r>
        <w:rPr>
          <w:sz w:val="20"/>
          <w:szCs w:val="20"/>
        </w:rPr>
        <w:t xml:space="preserve">ernaar </w:t>
      </w:r>
      <w:r w:rsidRPr="00ED7A42">
        <w:rPr>
          <w:sz w:val="20"/>
          <w:szCs w:val="20"/>
        </w:rPr>
        <w:t xml:space="preserve">te handelen. De </w:t>
      </w:r>
    </w:p>
    <w:p w:rsidR="006F30AE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 xml:space="preserve">therapeut kan de cliënt kansen bieden om zijn waarden te identificeren. Ze kunnen de cliënt helpen om doelen en </w:t>
      </w:r>
    </w:p>
    <w:p w:rsidR="00ED7A42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>acties te definiëren die hun waarden ondersteunen, en om deze acties te plannen en uit te voeren.</w:t>
      </w:r>
    </w:p>
    <w:p w:rsidR="00ED7A42" w:rsidRDefault="00ED7A42" w:rsidP="00ED7A42">
      <w:pPr>
        <w:rPr>
          <w:sz w:val="20"/>
          <w:szCs w:val="20"/>
        </w:rPr>
      </w:pPr>
    </w:p>
    <w:p w:rsidR="00ED7A42" w:rsidRDefault="00ED7A42" w:rsidP="00ED7A42">
      <w:pPr>
        <w:rPr>
          <w:sz w:val="20"/>
          <w:szCs w:val="20"/>
        </w:rPr>
      </w:pPr>
    </w:p>
    <w:p w:rsidR="00ED7A42" w:rsidRPr="00ED7A42" w:rsidRDefault="00ED7A42" w:rsidP="00ED7A42">
      <w:pPr>
        <w:rPr>
          <w:b/>
          <w:bCs/>
          <w:sz w:val="32"/>
          <w:szCs w:val="32"/>
        </w:rPr>
      </w:pPr>
      <w:r w:rsidRPr="00ED7A42">
        <w:rPr>
          <w:b/>
          <w:bCs/>
          <w:sz w:val="32"/>
          <w:szCs w:val="32"/>
        </w:rPr>
        <w:t>Ho</w:t>
      </w:r>
      <w:r w:rsidRPr="00ED7A42">
        <w:rPr>
          <w:b/>
          <w:bCs/>
          <w:sz w:val="32"/>
          <w:szCs w:val="32"/>
        </w:rPr>
        <w:t>e</w:t>
      </w:r>
      <w:r w:rsidRPr="00ED7A42">
        <w:rPr>
          <w:b/>
          <w:bCs/>
          <w:sz w:val="32"/>
          <w:szCs w:val="32"/>
        </w:rPr>
        <w:t xml:space="preserve"> </w:t>
      </w:r>
      <w:r w:rsidRPr="00ED7A42">
        <w:rPr>
          <w:b/>
          <w:bCs/>
          <w:sz w:val="32"/>
          <w:szCs w:val="32"/>
        </w:rPr>
        <w:t>de</w:t>
      </w:r>
      <w:r w:rsidRPr="00ED7A42">
        <w:rPr>
          <w:b/>
          <w:bCs/>
          <w:sz w:val="32"/>
          <w:szCs w:val="32"/>
        </w:rPr>
        <w:t xml:space="preserve"> ACT-FM</w:t>
      </w:r>
      <w:r w:rsidRPr="00ED7A42">
        <w:rPr>
          <w:b/>
          <w:bCs/>
          <w:sz w:val="32"/>
          <w:szCs w:val="32"/>
        </w:rPr>
        <w:t xml:space="preserve"> te gebruiken</w:t>
      </w:r>
    </w:p>
    <w:p w:rsidR="00ED7A42" w:rsidRPr="00ED7A42" w:rsidRDefault="00ED7A42" w:rsidP="00ED7A42">
      <w:pPr>
        <w:rPr>
          <w:b/>
          <w:bCs/>
          <w:sz w:val="32"/>
          <w:szCs w:val="32"/>
        </w:rPr>
      </w:pPr>
    </w:p>
    <w:p w:rsidR="00ED7A42" w:rsidRPr="00ED7A42" w:rsidRDefault="00ED7A42" w:rsidP="00ED7A42">
      <w:pPr>
        <w:rPr>
          <w:lang w:val="en-US"/>
        </w:rPr>
      </w:pPr>
      <w:r w:rsidRPr="00ED7A42">
        <w:rPr>
          <w:b/>
          <w:bCs/>
          <w:lang w:val="en-US"/>
        </w:rPr>
        <w:t>Procedure</w:t>
      </w:r>
    </w:p>
    <w:p w:rsidR="00ED7A42" w:rsidRPr="00ED7A42" w:rsidRDefault="00ED7A42" w:rsidP="00ED7A42">
      <w:pPr>
        <w:rPr>
          <w:sz w:val="20"/>
          <w:szCs w:val="20"/>
        </w:rPr>
      </w:pPr>
      <w:r w:rsidRPr="00ED7A42">
        <w:rPr>
          <w:rFonts w:ascii="Cambria Math" w:hAnsi="Cambria Math" w:cs="Cambria Math"/>
        </w:rPr>
        <w:t>∎</w:t>
      </w:r>
      <w:r w:rsidRPr="00ED7A42">
        <w:t xml:space="preserve"> </w:t>
      </w:r>
      <w:r w:rsidRPr="00ED7A42">
        <w:rPr>
          <w:sz w:val="20"/>
          <w:szCs w:val="20"/>
        </w:rPr>
        <w:t xml:space="preserve">De focus van deze maatregel ligt op het gedrag van de therapeut. </w:t>
      </w:r>
    </w:p>
    <w:p w:rsidR="00BA41F7" w:rsidRDefault="00ED7A42" w:rsidP="00ED7A42">
      <w:pPr>
        <w:rPr>
          <w:sz w:val="20"/>
          <w:szCs w:val="20"/>
        </w:rPr>
      </w:pPr>
      <w:r w:rsidRPr="00ED7A42">
        <w:rPr>
          <w:rFonts w:ascii="Cambria Math" w:hAnsi="Cambria Math" w:cs="Cambria Math"/>
          <w:sz w:val="20"/>
          <w:szCs w:val="20"/>
        </w:rPr>
        <w:t>∎</w:t>
      </w:r>
      <w:r w:rsidRPr="00ED7A42">
        <w:rPr>
          <w:sz w:val="20"/>
          <w:szCs w:val="20"/>
        </w:rPr>
        <w:t xml:space="preserve"> Therapeuten hebben mogelijk niet de mogelijkheid om alle gedragingen te tonen</w:t>
      </w:r>
      <w:r>
        <w:rPr>
          <w:sz w:val="20"/>
          <w:szCs w:val="20"/>
        </w:rPr>
        <w:t>, zoals beschreven in</w:t>
      </w:r>
      <w:r w:rsidR="00BF2E3F">
        <w:rPr>
          <w:sz w:val="20"/>
          <w:szCs w:val="20"/>
        </w:rPr>
        <w:t xml:space="preserve"> </w:t>
      </w:r>
      <w:r w:rsidRPr="00ED7A42">
        <w:rPr>
          <w:sz w:val="20"/>
          <w:szCs w:val="20"/>
        </w:rPr>
        <w:t xml:space="preserve">de ACT FM, </w:t>
      </w:r>
    </w:p>
    <w:p w:rsidR="00ED7A42" w:rsidRPr="00ED7A42" w:rsidRDefault="00ED7A42" w:rsidP="00ED7A42">
      <w:pPr>
        <w:rPr>
          <w:sz w:val="20"/>
          <w:szCs w:val="20"/>
        </w:rPr>
      </w:pPr>
      <w:r w:rsidRPr="00ED7A42">
        <w:rPr>
          <w:sz w:val="20"/>
          <w:szCs w:val="20"/>
        </w:rPr>
        <w:t xml:space="preserve">vooral in korte sessies. </w:t>
      </w:r>
    </w:p>
    <w:p w:rsidR="00BA41F7" w:rsidRDefault="00ED7A42" w:rsidP="00BF2E3F">
      <w:pPr>
        <w:rPr>
          <w:sz w:val="20"/>
          <w:szCs w:val="20"/>
        </w:rPr>
      </w:pPr>
      <w:r w:rsidRPr="00BF2E3F">
        <w:rPr>
          <w:rFonts w:ascii="Cambria Math" w:hAnsi="Cambria Math" w:cs="Cambria Math"/>
          <w:sz w:val="20"/>
          <w:szCs w:val="20"/>
        </w:rPr>
        <w:t>∎</w:t>
      </w:r>
      <w:r w:rsidRPr="00BF2E3F">
        <w:rPr>
          <w:sz w:val="20"/>
          <w:szCs w:val="20"/>
        </w:rPr>
        <w:t xml:space="preserve"> </w:t>
      </w:r>
      <w:r w:rsidR="00BF2E3F" w:rsidRPr="00BF2E3F">
        <w:rPr>
          <w:sz w:val="20"/>
          <w:szCs w:val="20"/>
        </w:rPr>
        <w:t xml:space="preserve">Score alleen op basis van gedrag dat u heeft waargenomen, niet wat u denkt dat de therapeut zou </w:t>
      </w:r>
      <w:r w:rsidR="00BF2E3F">
        <w:rPr>
          <w:sz w:val="20"/>
          <w:szCs w:val="20"/>
        </w:rPr>
        <w:t>h</w:t>
      </w:r>
      <w:r w:rsidR="00BF2E3F" w:rsidRPr="00BF2E3F">
        <w:rPr>
          <w:sz w:val="20"/>
          <w:szCs w:val="20"/>
        </w:rPr>
        <w:t xml:space="preserve">ebben bereikt </w:t>
      </w:r>
    </w:p>
    <w:p w:rsidR="00BF2E3F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als ze meer tijd hadden.</w:t>
      </w:r>
    </w:p>
    <w:p w:rsidR="00BF2E3F" w:rsidRDefault="00ED7A42" w:rsidP="00BF2E3F">
      <w:pPr>
        <w:rPr>
          <w:sz w:val="20"/>
          <w:szCs w:val="20"/>
        </w:rPr>
      </w:pPr>
      <w:r w:rsidRPr="00BF2E3F">
        <w:rPr>
          <w:rFonts w:ascii="Cambria Math" w:hAnsi="Cambria Math" w:cs="Cambria Math"/>
          <w:sz w:val="20"/>
          <w:szCs w:val="20"/>
        </w:rPr>
        <w:t>∎</w:t>
      </w:r>
      <w:r w:rsidRPr="00BF2E3F">
        <w:rPr>
          <w:sz w:val="20"/>
          <w:szCs w:val="20"/>
        </w:rPr>
        <w:t xml:space="preserve"> </w:t>
      </w:r>
      <w:r w:rsidR="00BF2E3F" w:rsidRPr="00BF2E3F">
        <w:rPr>
          <w:sz w:val="20"/>
          <w:szCs w:val="20"/>
        </w:rPr>
        <w:t>Een enkel therapeutgedrag kan worden gecodeerd voor alle relevante items, niet alleen de meest geschikte.</w:t>
      </w:r>
    </w:p>
    <w:p w:rsidR="00BA41F7" w:rsidRDefault="00ED7A42" w:rsidP="00BF2E3F">
      <w:pPr>
        <w:rPr>
          <w:sz w:val="20"/>
          <w:szCs w:val="20"/>
        </w:rPr>
      </w:pPr>
      <w:r w:rsidRPr="00BF2E3F">
        <w:rPr>
          <w:rFonts w:ascii="Cambria Math" w:hAnsi="Cambria Math" w:cs="Cambria Math"/>
          <w:sz w:val="20"/>
          <w:szCs w:val="20"/>
        </w:rPr>
        <w:t>∎</w:t>
      </w:r>
      <w:r w:rsidRPr="00BF2E3F">
        <w:rPr>
          <w:sz w:val="20"/>
          <w:szCs w:val="20"/>
        </w:rPr>
        <w:t xml:space="preserve"> </w:t>
      </w:r>
      <w:r w:rsidR="00BF2E3F" w:rsidRPr="00BF2E3F">
        <w:rPr>
          <w:sz w:val="20"/>
          <w:szCs w:val="20"/>
        </w:rPr>
        <w:t xml:space="preserve">Maak uzelf vertrouwd met de </w:t>
      </w:r>
      <w:r w:rsidR="00BF2E3F">
        <w:rPr>
          <w:sz w:val="20"/>
          <w:szCs w:val="20"/>
        </w:rPr>
        <w:t>vragenlijst</w:t>
      </w:r>
      <w:r w:rsidR="00BF2E3F" w:rsidRPr="00BF2E3F">
        <w:rPr>
          <w:sz w:val="20"/>
          <w:szCs w:val="20"/>
        </w:rPr>
        <w:t xml:space="preserve"> en de items, voordat u de sessie scoort, zodat u gemakkelijk een item </w:t>
      </w:r>
    </w:p>
    <w:p w:rsidR="00BF2E3F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kunt vinden wanneer u ziet</w:t>
      </w:r>
      <w:r>
        <w:rPr>
          <w:sz w:val="20"/>
          <w:szCs w:val="20"/>
        </w:rPr>
        <w:t xml:space="preserve"> dat de clinicus</w:t>
      </w:r>
      <w:r w:rsidRPr="00BF2E3F">
        <w:rPr>
          <w:sz w:val="20"/>
          <w:szCs w:val="20"/>
        </w:rPr>
        <w:t xml:space="preserve"> </w:t>
      </w:r>
      <w:r>
        <w:rPr>
          <w:sz w:val="20"/>
          <w:szCs w:val="20"/>
        </w:rPr>
        <w:t>het bedoelde gedrag toont</w:t>
      </w:r>
      <w:r w:rsidRPr="00BF2E3F">
        <w:rPr>
          <w:sz w:val="20"/>
          <w:szCs w:val="20"/>
        </w:rPr>
        <w:t>.</w:t>
      </w:r>
    </w:p>
    <w:p w:rsidR="00BF2E3F" w:rsidRDefault="00ED7A42" w:rsidP="00ED7A42">
      <w:pPr>
        <w:rPr>
          <w:sz w:val="20"/>
          <w:szCs w:val="20"/>
        </w:rPr>
      </w:pPr>
      <w:r w:rsidRPr="00BF2E3F">
        <w:rPr>
          <w:rFonts w:ascii="Cambria Math" w:hAnsi="Cambria Math" w:cs="Cambria Math"/>
          <w:sz w:val="20"/>
          <w:szCs w:val="20"/>
        </w:rPr>
        <w:t>∎</w:t>
      </w:r>
      <w:r w:rsidRPr="00BF2E3F">
        <w:rPr>
          <w:sz w:val="20"/>
          <w:szCs w:val="20"/>
        </w:rPr>
        <w:t xml:space="preserve"> </w:t>
      </w:r>
      <w:r w:rsidR="00BF2E3F" w:rsidRPr="00BF2E3F">
        <w:rPr>
          <w:sz w:val="20"/>
          <w:szCs w:val="20"/>
        </w:rPr>
        <w:t>Maak notities terwijl u luistert of de sessie</w:t>
      </w:r>
      <w:r w:rsidR="00BF2E3F">
        <w:rPr>
          <w:sz w:val="20"/>
          <w:szCs w:val="20"/>
        </w:rPr>
        <w:t xml:space="preserve"> bekijkt</w:t>
      </w:r>
      <w:r w:rsidR="00BF2E3F" w:rsidRPr="00BF2E3F">
        <w:rPr>
          <w:sz w:val="20"/>
          <w:szCs w:val="20"/>
        </w:rPr>
        <w:t xml:space="preserve"> in de ruimte onder elk item.</w:t>
      </w:r>
    </w:p>
    <w:p w:rsidR="00BF2E3F" w:rsidRDefault="00BF2E3F" w:rsidP="00BF2E3F">
      <w:pPr>
        <w:rPr>
          <w:sz w:val="20"/>
          <w:szCs w:val="20"/>
        </w:rPr>
      </w:pPr>
      <w:r w:rsidRPr="00BF2E3F">
        <w:rPr>
          <w:rFonts w:ascii="Cambria Math" w:hAnsi="Cambria Math" w:cs="Cambria Math"/>
          <w:sz w:val="20"/>
          <w:szCs w:val="20"/>
        </w:rPr>
        <w:t>∎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BF2E3F">
        <w:rPr>
          <w:sz w:val="20"/>
          <w:szCs w:val="20"/>
        </w:rPr>
        <w:t>Houd specifieke voorbeelden in gedachten bij het scoren.</w:t>
      </w:r>
    </w:p>
    <w:p w:rsidR="00BF2E3F" w:rsidRPr="00BF2E3F" w:rsidRDefault="00BF2E3F" w:rsidP="00BF2E3F">
      <w:pPr>
        <w:rPr>
          <w:sz w:val="20"/>
          <w:szCs w:val="20"/>
        </w:rPr>
      </w:pPr>
      <w:r w:rsidRPr="00BF2E3F">
        <w:rPr>
          <w:rFonts w:ascii="Cambria Math" w:hAnsi="Cambria Math" w:cs="Cambria Math"/>
          <w:sz w:val="20"/>
          <w:szCs w:val="20"/>
        </w:rPr>
        <w:t>∎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BF2E3F">
        <w:rPr>
          <w:sz w:val="20"/>
          <w:szCs w:val="20"/>
        </w:rPr>
        <w:t xml:space="preserve">Scoor de items aan het einde van de sessie niet </w:t>
      </w:r>
      <w:r>
        <w:rPr>
          <w:sz w:val="20"/>
          <w:szCs w:val="20"/>
        </w:rPr>
        <w:t>over de gehele sessie</w:t>
      </w:r>
      <w:r w:rsidRPr="00BF2E3F">
        <w:rPr>
          <w:sz w:val="20"/>
          <w:szCs w:val="20"/>
        </w:rPr>
        <w:t xml:space="preserve">, </w:t>
      </w:r>
      <w:r>
        <w:rPr>
          <w:sz w:val="20"/>
          <w:szCs w:val="20"/>
        </w:rPr>
        <w:t>omdat</w:t>
      </w:r>
      <w:r w:rsidRPr="00BF2E3F">
        <w:rPr>
          <w:sz w:val="20"/>
          <w:szCs w:val="20"/>
        </w:rPr>
        <w:t xml:space="preserve"> beoordelingen kunnen</w:t>
      </w:r>
    </w:p>
    <w:p w:rsidR="00BF2E3F" w:rsidRPr="00BF2E3F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verander</w:t>
      </w:r>
      <w:r>
        <w:rPr>
          <w:sz w:val="20"/>
          <w:szCs w:val="20"/>
        </w:rPr>
        <w:t>en</w:t>
      </w:r>
      <w:r w:rsidRPr="00BF2E3F">
        <w:rPr>
          <w:sz w:val="20"/>
          <w:szCs w:val="20"/>
        </w:rPr>
        <w:t>.</w:t>
      </w:r>
    </w:p>
    <w:p w:rsidR="00BF2E3F" w:rsidRPr="00ED7A42" w:rsidRDefault="00BF2E3F" w:rsidP="00BF2E3F">
      <w:pPr>
        <w:rPr>
          <w:lang w:val="en-US"/>
        </w:rPr>
      </w:pPr>
    </w:p>
    <w:p w:rsidR="00BF2E3F" w:rsidRPr="00BF2E3F" w:rsidRDefault="00BF2E3F" w:rsidP="00BF2E3F">
      <w:pPr>
        <w:rPr>
          <w:b/>
          <w:bCs/>
        </w:rPr>
      </w:pPr>
      <w:r w:rsidRPr="00BF2E3F">
        <w:rPr>
          <w:b/>
          <w:bCs/>
        </w:rPr>
        <w:t xml:space="preserve">Scoring </w:t>
      </w:r>
    </w:p>
    <w:p w:rsidR="00BF2E3F" w:rsidRPr="00BF2E3F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 xml:space="preserve">Geef een beoordeling voor elk item op basis van </w:t>
      </w:r>
      <w:r>
        <w:rPr>
          <w:sz w:val="20"/>
          <w:szCs w:val="20"/>
        </w:rPr>
        <w:t xml:space="preserve">het </w:t>
      </w:r>
      <w:r w:rsidRPr="00BF2E3F">
        <w:rPr>
          <w:sz w:val="20"/>
          <w:szCs w:val="20"/>
        </w:rPr>
        <w:t xml:space="preserve">gedrag dat je gehoord of </w:t>
      </w:r>
      <w:r>
        <w:rPr>
          <w:sz w:val="20"/>
          <w:szCs w:val="20"/>
        </w:rPr>
        <w:t>gezien hebt</w:t>
      </w:r>
      <w:r w:rsidRPr="00BF2E3F">
        <w:rPr>
          <w:sz w:val="20"/>
          <w:szCs w:val="20"/>
        </w:rPr>
        <w:t xml:space="preserve"> door </w:t>
      </w:r>
    </w:p>
    <w:p w:rsidR="00BA41F7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het nummer naast elk item</w:t>
      </w:r>
      <w:r>
        <w:rPr>
          <w:sz w:val="20"/>
          <w:szCs w:val="20"/>
        </w:rPr>
        <w:t xml:space="preserve"> te </w:t>
      </w:r>
      <w:r w:rsidRPr="00BF2E3F">
        <w:rPr>
          <w:sz w:val="20"/>
          <w:szCs w:val="20"/>
        </w:rPr>
        <w:t>omcirkelen. Items worden beoordeeld</w:t>
      </w:r>
      <w:r>
        <w:rPr>
          <w:sz w:val="20"/>
          <w:szCs w:val="20"/>
        </w:rPr>
        <w:t xml:space="preserve"> </w:t>
      </w:r>
      <w:r w:rsidRPr="00BF2E3F">
        <w:rPr>
          <w:sz w:val="20"/>
          <w:szCs w:val="20"/>
        </w:rPr>
        <w:t xml:space="preserve">als 0 als het gedrag niet is opgetreden en van </w:t>
      </w:r>
    </w:p>
    <w:p w:rsidR="00BA41F7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1-3</w:t>
      </w:r>
      <w:r>
        <w:rPr>
          <w:sz w:val="20"/>
          <w:szCs w:val="20"/>
        </w:rPr>
        <w:t xml:space="preserve"> </w:t>
      </w:r>
      <w:r w:rsidRPr="00BF2E3F">
        <w:rPr>
          <w:sz w:val="20"/>
          <w:szCs w:val="20"/>
        </w:rPr>
        <w:t>als het gedrag zich heeft voorgedaan</w:t>
      </w:r>
      <w:r>
        <w:rPr>
          <w:sz w:val="20"/>
          <w:szCs w:val="20"/>
        </w:rPr>
        <w:t>. W</w:t>
      </w:r>
      <w:r w:rsidRPr="00BF2E3F">
        <w:rPr>
          <w:sz w:val="20"/>
          <w:szCs w:val="20"/>
        </w:rPr>
        <w:t>ijs alleen een score hoger dan 0 toe</w:t>
      </w:r>
      <w:r w:rsidR="00BA41F7">
        <w:rPr>
          <w:sz w:val="20"/>
          <w:szCs w:val="20"/>
        </w:rPr>
        <w:t xml:space="preserve"> </w:t>
      </w:r>
      <w:r w:rsidRPr="00BF2E3F">
        <w:rPr>
          <w:sz w:val="20"/>
          <w:szCs w:val="20"/>
        </w:rPr>
        <w:t>als u voorbeelden van het gedrag</w:t>
      </w:r>
      <w:r w:rsidRPr="00BF2E3F">
        <w:rPr>
          <w:sz w:val="20"/>
          <w:szCs w:val="20"/>
        </w:rPr>
        <w:t xml:space="preserve"> </w:t>
      </w:r>
    </w:p>
    <w:p w:rsidR="00BA41F7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 xml:space="preserve">hoort of ziet. Hogere scores worden gegeven voor gedrag dat consistenter optreedt. </w:t>
      </w:r>
      <w:r>
        <w:rPr>
          <w:sz w:val="20"/>
          <w:szCs w:val="20"/>
        </w:rPr>
        <w:t>Geef e</w:t>
      </w:r>
      <w:r w:rsidRPr="00BF2E3F">
        <w:rPr>
          <w:sz w:val="20"/>
          <w:szCs w:val="20"/>
        </w:rPr>
        <w:t>nkel en alleen</w:t>
      </w:r>
      <w:r>
        <w:rPr>
          <w:sz w:val="20"/>
          <w:szCs w:val="20"/>
        </w:rPr>
        <w:t xml:space="preserve"> </w:t>
      </w:r>
    </w:p>
    <w:p w:rsidR="00BA41F7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antwoorden</w:t>
      </w:r>
      <w:r>
        <w:rPr>
          <w:sz w:val="20"/>
          <w:szCs w:val="20"/>
        </w:rPr>
        <w:t xml:space="preserve"> met </w:t>
      </w:r>
      <w:r w:rsidRPr="00BF2E3F">
        <w:rPr>
          <w:sz w:val="20"/>
          <w:szCs w:val="20"/>
        </w:rPr>
        <w:t>hele punt</w:t>
      </w:r>
      <w:r>
        <w:rPr>
          <w:sz w:val="20"/>
          <w:szCs w:val="20"/>
        </w:rPr>
        <w:t>en</w:t>
      </w:r>
      <w:r w:rsidRPr="00BF2E3F">
        <w:rPr>
          <w:sz w:val="20"/>
          <w:szCs w:val="20"/>
        </w:rPr>
        <w:t>, b.v. scoor niet 2.5.</w:t>
      </w:r>
      <w:r w:rsidR="00BA41F7">
        <w:rPr>
          <w:sz w:val="20"/>
          <w:szCs w:val="20"/>
        </w:rPr>
        <w:t xml:space="preserve"> </w:t>
      </w:r>
      <w:r w:rsidRPr="00BF2E3F">
        <w:rPr>
          <w:sz w:val="20"/>
          <w:szCs w:val="20"/>
        </w:rPr>
        <w:t>U moet uw klinische oordeel gebruiken</w:t>
      </w:r>
      <w:r>
        <w:rPr>
          <w:sz w:val="20"/>
          <w:szCs w:val="20"/>
        </w:rPr>
        <w:t xml:space="preserve"> </w:t>
      </w:r>
      <w:r w:rsidRPr="00BF2E3F">
        <w:rPr>
          <w:sz w:val="20"/>
          <w:szCs w:val="20"/>
        </w:rPr>
        <w:t xml:space="preserve">bij het scoren, rekening </w:t>
      </w:r>
    </w:p>
    <w:p w:rsidR="00BA41F7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houdend met de context van de</w:t>
      </w:r>
      <w:r w:rsidR="00BA41F7">
        <w:rPr>
          <w:sz w:val="20"/>
          <w:szCs w:val="20"/>
        </w:rPr>
        <w:t xml:space="preserve"> </w:t>
      </w:r>
      <w:r w:rsidRPr="00BF2E3F">
        <w:rPr>
          <w:sz w:val="20"/>
          <w:szCs w:val="20"/>
        </w:rPr>
        <w:t>therapie sessie en rekening houdend met de functie van</w:t>
      </w:r>
      <w:r>
        <w:rPr>
          <w:sz w:val="20"/>
          <w:szCs w:val="20"/>
        </w:rPr>
        <w:t xml:space="preserve"> </w:t>
      </w:r>
      <w:r w:rsidRPr="00BF2E3F">
        <w:rPr>
          <w:sz w:val="20"/>
          <w:szCs w:val="20"/>
        </w:rPr>
        <w:t xml:space="preserve">het gedrag van de </w:t>
      </w:r>
    </w:p>
    <w:p w:rsidR="00BF2E3F" w:rsidRDefault="00BF2E3F" w:rsidP="00BF2E3F">
      <w:pPr>
        <w:rPr>
          <w:sz w:val="20"/>
          <w:szCs w:val="20"/>
        </w:rPr>
      </w:pPr>
      <w:r w:rsidRPr="00BF2E3F">
        <w:rPr>
          <w:sz w:val="20"/>
          <w:szCs w:val="20"/>
        </w:rPr>
        <w:t>therapeut.</w:t>
      </w:r>
    </w:p>
    <w:p w:rsidR="00BF2E3F" w:rsidRDefault="00BF2E3F" w:rsidP="00BF2E3F">
      <w:pPr>
        <w:rPr>
          <w:sz w:val="20"/>
          <w:szCs w:val="20"/>
        </w:rPr>
      </w:pPr>
    </w:p>
    <w:p w:rsidR="00344133" w:rsidRPr="00BA41F7" w:rsidRDefault="00344133">
      <w:pPr>
        <w:spacing w:after="160" w:line="259" w:lineRule="auto"/>
        <w:rPr>
          <w:color w:val="231F20"/>
          <w:sz w:val="60"/>
          <w:szCs w:val="60"/>
        </w:rPr>
      </w:pPr>
      <w:r w:rsidRPr="00BA41F7">
        <w:rPr>
          <w:color w:val="231F20"/>
          <w:sz w:val="60"/>
          <w:szCs w:val="60"/>
        </w:rPr>
        <w:br w:type="page"/>
      </w:r>
    </w:p>
    <w:p w:rsidR="00BF2E3F" w:rsidRPr="005D7641" w:rsidRDefault="00BF2E3F" w:rsidP="00344133">
      <w:pPr>
        <w:widowControl w:val="0"/>
        <w:pBdr>
          <w:top w:val="nil"/>
          <w:left w:val="nil"/>
          <w:bottom w:val="nil"/>
          <w:right w:val="nil"/>
          <w:between w:val="nil"/>
        </w:pBdr>
        <w:ind w:left="-873" w:right="-700"/>
        <w:rPr>
          <w:color w:val="231F20"/>
          <w:sz w:val="100"/>
          <w:szCs w:val="100"/>
          <w:vertAlign w:val="subscript"/>
          <w:lang w:val="en-US"/>
        </w:rPr>
      </w:pPr>
      <w:r w:rsidRPr="005D7641">
        <w:rPr>
          <w:color w:val="231F20"/>
          <w:sz w:val="60"/>
          <w:szCs w:val="60"/>
          <w:lang w:val="en-US"/>
        </w:rPr>
        <w:lastRenderedPageBreak/>
        <w:t xml:space="preserve">ACT Fidelity </w:t>
      </w:r>
      <w:r w:rsidRPr="005D7641">
        <w:rPr>
          <w:color w:val="231F20"/>
          <w:sz w:val="100"/>
          <w:szCs w:val="100"/>
          <w:vertAlign w:val="subscript"/>
          <w:lang w:val="en-US"/>
        </w:rPr>
        <w:t xml:space="preserve">Measure (ACT-FM) </w:t>
      </w:r>
    </w:p>
    <w:p w:rsidR="00BA41F7" w:rsidRDefault="00BA41F7" w:rsidP="00344133">
      <w:pPr>
        <w:rPr>
          <w:sz w:val="20"/>
          <w:szCs w:val="20"/>
        </w:rPr>
      </w:pPr>
    </w:p>
    <w:p w:rsidR="00BA41F7" w:rsidRDefault="00BA41F7" w:rsidP="00344133">
      <w:pPr>
        <w:rPr>
          <w:sz w:val="20"/>
          <w:szCs w:val="20"/>
        </w:rPr>
      </w:pPr>
    </w:p>
    <w:p w:rsidR="00344133" w:rsidRPr="006445FA" w:rsidRDefault="00344133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Naam van de beoordelaar en professionele kwalificaties</w:t>
      </w:r>
      <w:r w:rsidR="00BF2E3F" w:rsidRPr="006445FA">
        <w:rPr>
          <w:sz w:val="20"/>
          <w:szCs w:val="20"/>
        </w:rPr>
        <w:t xml:space="preserve">: </w:t>
      </w:r>
    </w:p>
    <w:p w:rsidR="00344133" w:rsidRPr="006445FA" w:rsidRDefault="00344133" w:rsidP="00344133">
      <w:pPr>
        <w:rPr>
          <w:sz w:val="20"/>
          <w:szCs w:val="20"/>
        </w:rPr>
      </w:pPr>
    </w:p>
    <w:p w:rsidR="00344133" w:rsidRPr="006445FA" w:rsidRDefault="00344133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Datum van de beoordeling</w:t>
      </w:r>
      <w:r w:rsidR="00BF2E3F" w:rsidRPr="006445FA">
        <w:rPr>
          <w:sz w:val="20"/>
          <w:szCs w:val="20"/>
        </w:rPr>
        <w:t>:</w:t>
      </w:r>
    </w:p>
    <w:p w:rsidR="00BF2E3F" w:rsidRPr="006445FA" w:rsidRDefault="00BF2E3F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 xml:space="preserve"> </w:t>
      </w:r>
    </w:p>
    <w:p w:rsidR="00BF2E3F" w:rsidRPr="006445FA" w:rsidRDefault="00344133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Naam van de therapeut en professionele kwalificaties</w:t>
      </w:r>
      <w:r w:rsidR="00BF2E3F" w:rsidRPr="006445FA">
        <w:rPr>
          <w:sz w:val="20"/>
          <w:szCs w:val="20"/>
        </w:rPr>
        <w:t xml:space="preserve">: </w:t>
      </w:r>
    </w:p>
    <w:p w:rsidR="00344133" w:rsidRPr="006445FA" w:rsidRDefault="00344133" w:rsidP="00344133">
      <w:pPr>
        <w:rPr>
          <w:sz w:val="20"/>
          <w:szCs w:val="20"/>
          <w:lang w:val="en-US"/>
        </w:rPr>
      </w:pPr>
    </w:p>
    <w:p w:rsidR="00344133" w:rsidRPr="006445FA" w:rsidRDefault="00BF2E3F" w:rsidP="00344133">
      <w:pPr>
        <w:rPr>
          <w:sz w:val="20"/>
          <w:szCs w:val="20"/>
          <w:lang w:val="en-US"/>
        </w:rPr>
      </w:pPr>
      <w:r w:rsidRPr="006445FA">
        <w:rPr>
          <w:sz w:val="20"/>
          <w:szCs w:val="20"/>
          <w:lang w:val="en-US"/>
        </w:rPr>
        <w:t xml:space="preserve">Client </w:t>
      </w:r>
      <w:proofErr w:type="spellStart"/>
      <w:r w:rsidR="00344133" w:rsidRPr="006445FA">
        <w:rPr>
          <w:sz w:val="20"/>
          <w:szCs w:val="20"/>
          <w:lang w:val="en-US"/>
        </w:rPr>
        <w:t>nummer</w:t>
      </w:r>
      <w:proofErr w:type="spellEnd"/>
      <w:r w:rsidRPr="006445FA">
        <w:rPr>
          <w:sz w:val="20"/>
          <w:szCs w:val="20"/>
          <w:lang w:val="en-US"/>
        </w:rPr>
        <w:t xml:space="preserve">: </w:t>
      </w:r>
    </w:p>
    <w:p w:rsidR="00344133" w:rsidRPr="006445FA" w:rsidRDefault="00344133" w:rsidP="00344133">
      <w:pPr>
        <w:rPr>
          <w:sz w:val="20"/>
          <w:szCs w:val="20"/>
          <w:lang w:val="en-US"/>
        </w:rPr>
      </w:pPr>
    </w:p>
    <w:p w:rsidR="00344133" w:rsidRPr="006445FA" w:rsidRDefault="00BF2E3F" w:rsidP="00344133">
      <w:pPr>
        <w:rPr>
          <w:sz w:val="20"/>
          <w:szCs w:val="20"/>
          <w:lang w:val="en-US"/>
        </w:rPr>
      </w:pPr>
      <w:proofErr w:type="spellStart"/>
      <w:r w:rsidRPr="006445FA">
        <w:rPr>
          <w:sz w:val="20"/>
          <w:szCs w:val="20"/>
          <w:lang w:val="en-US"/>
        </w:rPr>
        <w:t>Sessi</w:t>
      </w:r>
      <w:r w:rsidR="00344133" w:rsidRPr="006445FA">
        <w:rPr>
          <w:sz w:val="20"/>
          <w:szCs w:val="20"/>
          <w:lang w:val="en-US"/>
        </w:rPr>
        <w:t>e</w:t>
      </w:r>
      <w:proofErr w:type="spellEnd"/>
      <w:r w:rsidRPr="006445FA">
        <w:rPr>
          <w:sz w:val="20"/>
          <w:szCs w:val="20"/>
          <w:lang w:val="en-US"/>
        </w:rPr>
        <w:t xml:space="preserve"> </w:t>
      </w:r>
      <w:proofErr w:type="spellStart"/>
      <w:r w:rsidR="00344133" w:rsidRPr="006445FA">
        <w:rPr>
          <w:sz w:val="20"/>
          <w:szCs w:val="20"/>
          <w:lang w:val="en-US"/>
        </w:rPr>
        <w:t>nummer</w:t>
      </w:r>
      <w:proofErr w:type="spellEnd"/>
      <w:r w:rsidRPr="006445FA">
        <w:rPr>
          <w:sz w:val="20"/>
          <w:szCs w:val="20"/>
          <w:lang w:val="en-US"/>
        </w:rPr>
        <w:t xml:space="preserve">: </w:t>
      </w:r>
    </w:p>
    <w:p w:rsidR="00344133" w:rsidRPr="006445FA" w:rsidRDefault="00344133" w:rsidP="00344133">
      <w:pPr>
        <w:rPr>
          <w:sz w:val="20"/>
          <w:szCs w:val="20"/>
          <w:lang w:val="en-US"/>
        </w:rPr>
      </w:pPr>
    </w:p>
    <w:p w:rsidR="00BF2E3F" w:rsidRPr="006445FA" w:rsidRDefault="00BF2E3F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Dat</w:t>
      </w:r>
      <w:r w:rsidR="00344133" w:rsidRPr="006445FA">
        <w:rPr>
          <w:sz w:val="20"/>
          <w:szCs w:val="20"/>
        </w:rPr>
        <w:t>um</w:t>
      </w:r>
      <w:r w:rsidRPr="006445FA">
        <w:rPr>
          <w:sz w:val="20"/>
          <w:szCs w:val="20"/>
        </w:rPr>
        <w:t xml:space="preserve"> </w:t>
      </w:r>
      <w:r w:rsidR="00344133" w:rsidRPr="006445FA">
        <w:rPr>
          <w:sz w:val="20"/>
          <w:szCs w:val="20"/>
        </w:rPr>
        <w:t>van de</w:t>
      </w:r>
      <w:r w:rsidRPr="006445FA">
        <w:rPr>
          <w:sz w:val="20"/>
          <w:szCs w:val="20"/>
        </w:rPr>
        <w:t xml:space="preserve"> sessi</w:t>
      </w:r>
      <w:r w:rsidR="00344133" w:rsidRPr="006445FA">
        <w:rPr>
          <w:sz w:val="20"/>
          <w:szCs w:val="20"/>
        </w:rPr>
        <w:t>e</w:t>
      </w:r>
      <w:r w:rsidRPr="006445FA">
        <w:rPr>
          <w:sz w:val="20"/>
          <w:szCs w:val="20"/>
        </w:rPr>
        <w:t xml:space="preserve">: </w:t>
      </w:r>
    </w:p>
    <w:p w:rsidR="00344133" w:rsidRPr="006445FA" w:rsidRDefault="00344133" w:rsidP="00344133">
      <w:pPr>
        <w:rPr>
          <w:sz w:val="20"/>
          <w:szCs w:val="20"/>
        </w:rPr>
      </w:pPr>
    </w:p>
    <w:p w:rsidR="00344133" w:rsidRPr="006445FA" w:rsidRDefault="00BF2E3F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Lengt</w:t>
      </w:r>
      <w:r w:rsidR="00344133" w:rsidRPr="006445FA">
        <w:rPr>
          <w:sz w:val="20"/>
          <w:szCs w:val="20"/>
        </w:rPr>
        <w:t>e</w:t>
      </w:r>
      <w:r w:rsidRPr="006445FA">
        <w:rPr>
          <w:sz w:val="20"/>
          <w:szCs w:val="20"/>
        </w:rPr>
        <w:t xml:space="preserve"> </w:t>
      </w:r>
      <w:r w:rsidR="00344133" w:rsidRPr="006445FA">
        <w:rPr>
          <w:sz w:val="20"/>
          <w:szCs w:val="20"/>
        </w:rPr>
        <w:t>van de</w:t>
      </w:r>
      <w:r w:rsidRPr="006445FA">
        <w:rPr>
          <w:sz w:val="20"/>
          <w:szCs w:val="20"/>
        </w:rPr>
        <w:t xml:space="preserve"> sessi</w:t>
      </w:r>
      <w:r w:rsidR="00344133" w:rsidRPr="006445FA">
        <w:rPr>
          <w:sz w:val="20"/>
          <w:szCs w:val="20"/>
        </w:rPr>
        <w:t>e</w:t>
      </w:r>
      <w:r w:rsidRPr="006445FA">
        <w:rPr>
          <w:sz w:val="20"/>
          <w:szCs w:val="20"/>
        </w:rPr>
        <w:t xml:space="preserve"> </w:t>
      </w:r>
      <w:r w:rsidR="00344133" w:rsidRPr="006445FA">
        <w:rPr>
          <w:sz w:val="20"/>
          <w:szCs w:val="20"/>
        </w:rPr>
        <w:t>die beoordeeld is</w:t>
      </w:r>
      <w:r w:rsidRPr="006445FA">
        <w:rPr>
          <w:sz w:val="20"/>
          <w:szCs w:val="20"/>
        </w:rPr>
        <w:t xml:space="preserve">: </w:t>
      </w:r>
    </w:p>
    <w:p w:rsidR="00BF2E3F" w:rsidRPr="006445FA" w:rsidRDefault="00BF2E3F" w:rsidP="00344133">
      <w:pPr>
        <w:rPr>
          <w:sz w:val="20"/>
          <w:szCs w:val="20"/>
          <w:lang w:val="en-US"/>
        </w:rPr>
      </w:pPr>
      <w:r w:rsidRPr="006445FA">
        <w:rPr>
          <w:sz w:val="20"/>
          <w:szCs w:val="20"/>
          <w:lang w:val="en-US"/>
        </w:rPr>
        <w:t xml:space="preserve"> </w:t>
      </w:r>
    </w:p>
    <w:p w:rsidR="00BF2E3F" w:rsidRPr="006445FA" w:rsidRDefault="00BF2E3F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□ Direct</w:t>
      </w:r>
      <w:r w:rsidR="00344133" w:rsidRPr="006445FA">
        <w:rPr>
          <w:sz w:val="20"/>
          <w:szCs w:val="20"/>
        </w:rPr>
        <w:t>e</w:t>
      </w:r>
      <w:r w:rsidRPr="006445FA">
        <w:rPr>
          <w:sz w:val="20"/>
          <w:szCs w:val="20"/>
        </w:rPr>
        <w:t xml:space="preserve"> observati</w:t>
      </w:r>
      <w:r w:rsidR="00344133" w:rsidRPr="006445FA">
        <w:rPr>
          <w:sz w:val="20"/>
          <w:szCs w:val="20"/>
        </w:rPr>
        <w:t>e</w:t>
      </w:r>
      <w:r w:rsidRPr="006445FA">
        <w:rPr>
          <w:sz w:val="20"/>
          <w:szCs w:val="20"/>
        </w:rPr>
        <w:t xml:space="preserve"> □ Audio </w:t>
      </w:r>
      <w:r w:rsidR="00344133" w:rsidRPr="006445FA">
        <w:rPr>
          <w:sz w:val="20"/>
          <w:szCs w:val="20"/>
        </w:rPr>
        <w:t>opname</w:t>
      </w:r>
      <w:r w:rsidRPr="006445FA">
        <w:rPr>
          <w:sz w:val="20"/>
          <w:szCs w:val="20"/>
        </w:rPr>
        <w:t xml:space="preserve"> □ Video </w:t>
      </w:r>
      <w:r w:rsidR="00344133" w:rsidRPr="006445FA">
        <w:rPr>
          <w:sz w:val="20"/>
          <w:szCs w:val="20"/>
        </w:rPr>
        <w:t>opname</w:t>
      </w:r>
    </w:p>
    <w:p w:rsidR="00344133" w:rsidRPr="006445FA" w:rsidRDefault="00344133" w:rsidP="00344133">
      <w:pPr>
        <w:rPr>
          <w:sz w:val="20"/>
          <w:szCs w:val="20"/>
        </w:rPr>
      </w:pPr>
    </w:p>
    <w:p w:rsidR="00344133" w:rsidRPr="006445FA" w:rsidRDefault="00344133" w:rsidP="00344133">
      <w:pPr>
        <w:rPr>
          <w:sz w:val="20"/>
          <w:szCs w:val="20"/>
        </w:rPr>
      </w:pPr>
    </w:p>
    <w:p w:rsidR="00344133" w:rsidRPr="006445FA" w:rsidRDefault="00344133" w:rsidP="00344133">
      <w:pPr>
        <w:rPr>
          <w:sz w:val="20"/>
          <w:szCs w:val="20"/>
        </w:rPr>
      </w:pPr>
    </w:p>
    <w:p w:rsidR="00344133" w:rsidRPr="006445FA" w:rsidRDefault="00344133" w:rsidP="00344133">
      <w:pPr>
        <w:rPr>
          <w:b/>
          <w:bCs/>
          <w:sz w:val="20"/>
          <w:szCs w:val="20"/>
        </w:rPr>
      </w:pPr>
      <w:r w:rsidRPr="006445FA">
        <w:rPr>
          <w:b/>
          <w:bCs/>
          <w:sz w:val="20"/>
          <w:szCs w:val="20"/>
        </w:rPr>
        <w:t>scoring</w:t>
      </w:r>
    </w:p>
    <w:p w:rsidR="00344133" w:rsidRPr="006445FA" w:rsidRDefault="00344133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0 = Dit gedrag is nooit opgetreden</w:t>
      </w:r>
    </w:p>
    <w:p w:rsidR="00344133" w:rsidRPr="006445FA" w:rsidRDefault="00344133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1 = Therapeut treedt dit gedrag zelden op</w:t>
      </w:r>
    </w:p>
    <w:p w:rsidR="00344133" w:rsidRPr="006445FA" w:rsidRDefault="00344133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2 = Therapeut voert dit gedrag soms uit</w:t>
      </w:r>
    </w:p>
    <w:p w:rsidR="00344133" w:rsidRPr="006445FA" w:rsidRDefault="00344133" w:rsidP="00344133">
      <w:pPr>
        <w:rPr>
          <w:sz w:val="20"/>
          <w:szCs w:val="20"/>
        </w:rPr>
      </w:pPr>
      <w:r w:rsidRPr="006445FA">
        <w:rPr>
          <w:sz w:val="20"/>
          <w:szCs w:val="20"/>
        </w:rPr>
        <w:t>3 = Therapeut voert dit gedrag consequent uit</w:t>
      </w:r>
    </w:p>
    <w:p w:rsidR="00344133" w:rsidRPr="006445FA" w:rsidRDefault="00344133">
      <w:pPr>
        <w:spacing w:after="160" w:line="259" w:lineRule="auto"/>
        <w:rPr>
          <w:sz w:val="20"/>
          <w:szCs w:val="20"/>
        </w:rPr>
      </w:pPr>
      <w:r w:rsidRPr="006445FA">
        <w:rPr>
          <w:sz w:val="20"/>
          <w:szCs w:val="20"/>
        </w:rPr>
        <w:br w:type="page"/>
      </w:r>
    </w:p>
    <w:p w:rsidR="00BA41F7" w:rsidRPr="00BA41F7" w:rsidRDefault="00BA41F7" w:rsidP="00BA41F7">
      <w:pPr>
        <w:rPr>
          <w:b/>
          <w:bCs/>
          <w:sz w:val="24"/>
          <w:szCs w:val="24"/>
        </w:rPr>
      </w:pPr>
      <w:r w:rsidRPr="00BA41F7">
        <w:rPr>
          <w:b/>
          <w:bCs/>
          <w:sz w:val="24"/>
          <w:szCs w:val="24"/>
        </w:rPr>
        <w:lastRenderedPageBreak/>
        <w:t>scoring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0 = Dit gedrag is nooit opgetreden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1 = Therapeut treedt dit gedrag zelden op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2 = Therapeut voert dit gedrag soms uit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3 = Therapeut voert dit gedrag consequent uit</w:t>
      </w:r>
    </w:p>
    <w:p w:rsidR="00BA41F7" w:rsidRDefault="00BA41F7" w:rsidP="00344133">
      <w:pPr>
        <w:jc w:val="both"/>
        <w:rPr>
          <w:b/>
          <w:bCs/>
          <w:sz w:val="24"/>
          <w:szCs w:val="24"/>
        </w:rPr>
      </w:pPr>
    </w:p>
    <w:p w:rsidR="00344133" w:rsidRDefault="00344133" w:rsidP="00344133">
      <w:pPr>
        <w:jc w:val="both"/>
        <w:rPr>
          <w:b/>
          <w:bCs/>
          <w:sz w:val="24"/>
          <w:szCs w:val="24"/>
        </w:rPr>
      </w:pPr>
      <w:r w:rsidRPr="00344133">
        <w:rPr>
          <w:b/>
          <w:bCs/>
          <w:sz w:val="24"/>
          <w:szCs w:val="24"/>
        </w:rPr>
        <w:t>Therapeutische houding</w:t>
      </w:r>
    </w:p>
    <w:p w:rsidR="00344133" w:rsidRDefault="00344133" w:rsidP="00344133">
      <w:pPr>
        <w:jc w:val="both"/>
        <w:rPr>
          <w:b/>
          <w:bCs/>
          <w:sz w:val="24"/>
          <w:szCs w:val="24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344133" w:rsidRPr="002237A4" w:rsidTr="00344133">
        <w:tc>
          <w:tcPr>
            <w:tcW w:w="7933" w:type="dxa"/>
          </w:tcPr>
          <w:p w:rsidR="00344133" w:rsidRPr="002237A4" w:rsidRDefault="00344133" w:rsidP="003F5002">
            <w:pPr>
              <w:jc w:val="both"/>
              <w:rPr>
                <w:b/>
                <w:bCs/>
              </w:rPr>
            </w:pPr>
            <w:r w:rsidRPr="002237A4">
              <w:rPr>
                <w:b/>
                <w:bCs/>
              </w:rPr>
              <w:t>ACT consistente beoordeling</w:t>
            </w:r>
          </w:p>
        </w:tc>
        <w:tc>
          <w:tcPr>
            <w:tcW w:w="1701" w:type="dxa"/>
          </w:tcPr>
          <w:p w:rsidR="00344133" w:rsidRPr="002237A4" w:rsidRDefault="00344133" w:rsidP="003F5002">
            <w:pPr>
              <w:jc w:val="both"/>
              <w:rPr>
                <w:b/>
                <w:bCs/>
              </w:rPr>
            </w:pP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F5002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1 Therapeut kiest methoden die gevoelig zijn voor de situatie en context (d.w.z. op een flexibele en responsieve manier</w:t>
            </w:r>
            <w:r w:rsidRPr="002237A4">
              <w:rPr>
                <w:sz w:val="20"/>
                <w:szCs w:val="20"/>
              </w:rPr>
              <w:t xml:space="preserve"> </w:t>
            </w:r>
            <w:r w:rsidRPr="002237A4">
              <w:rPr>
                <w:sz w:val="20"/>
                <w:szCs w:val="20"/>
              </w:rPr>
              <w:t>in plaats van een '</w:t>
            </w:r>
            <w:proofErr w:type="spellStart"/>
            <w:r w:rsidRPr="002237A4">
              <w:rPr>
                <w:sz w:val="20"/>
                <w:szCs w:val="20"/>
              </w:rPr>
              <w:t>one</w:t>
            </w:r>
            <w:proofErr w:type="spellEnd"/>
            <w:r w:rsidRPr="002237A4">
              <w:rPr>
                <w:sz w:val="20"/>
                <w:szCs w:val="20"/>
              </w:rPr>
              <w:t xml:space="preserve"> </w:t>
            </w:r>
            <w:proofErr w:type="spellStart"/>
            <w:r w:rsidRPr="002237A4">
              <w:rPr>
                <w:sz w:val="20"/>
                <w:szCs w:val="20"/>
              </w:rPr>
              <w:t>size</w:t>
            </w:r>
            <w:proofErr w:type="spellEnd"/>
            <w:r w:rsidRPr="002237A4">
              <w:rPr>
                <w:sz w:val="20"/>
                <w:szCs w:val="20"/>
              </w:rPr>
              <w:t xml:space="preserve"> fits </w:t>
            </w:r>
            <w:proofErr w:type="spellStart"/>
            <w:r w:rsidRPr="002237A4">
              <w:rPr>
                <w:sz w:val="20"/>
                <w:szCs w:val="20"/>
              </w:rPr>
              <w:t>all</w:t>
            </w:r>
            <w:proofErr w:type="spellEnd"/>
            <w:r w:rsidRPr="002237A4">
              <w:rPr>
                <w:sz w:val="20"/>
                <w:szCs w:val="20"/>
              </w:rPr>
              <w:t>'-benadering).</w:t>
            </w:r>
          </w:p>
        </w:tc>
        <w:tc>
          <w:tcPr>
            <w:tcW w:w="1701" w:type="dxa"/>
          </w:tcPr>
          <w:p w:rsidR="00344133" w:rsidRPr="002237A4" w:rsidRDefault="00344133" w:rsidP="003F5002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 xml:space="preserve">0 </w:t>
            </w:r>
            <w:r w:rsidRPr="002237A4">
              <w:rPr>
                <w:sz w:val="20"/>
                <w:szCs w:val="20"/>
              </w:rPr>
              <w:t xml:space="preserve"> </w:t>
            </w:r>
            <w:r w:rsidRPr="002237A4">
              <w:rPr>
                <w:sz w:val="20"/>
                <w:szCs w:val="20"/>
              </w:rPr>
              <w:t>1</w:t>
            </w:r>
            <w:r w:rsidRPr="002237A4">
              <w:rPr>
                <w:sz w:val="20"/>
                <w:szCs w:val="20"/>
              </w:rPr>
              <w:t xml:space="preserve"> </w:t>
            </w:r>
            <w:r w:rsidRPr="002237A4">
              <w:rPr>
                <w:sz w:val="20"/>
                <w:szCs w:val="20"/>
              </w:rPr>
              <w:t xml:space="preserve"> 2</w:t>
            </w:r>
            <w:r w:rsidRPr="002237A4">
              <w:rPr>
                <w:sz w:val="20"/>
                <w:szCs w:val="20"/>
              </w:rPr>
              <w:t xml:space="preserve"> </w:t>
            </w:r>
            <w:r w:rsidRPr="002237A4">
              <w:rPr>
                <w:sz w:val="20"/>
                <w:szCs w:val="20"/>
              </w:rPr>
              <w:t xml:space="preserve"> 3</w:t>
            </w: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F5002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2 Therapeut gebruikt ervaringsmethoden/vragen (d.w.z. helpt de cliënt zijn eigen ervaring op te merken en te gebruiken in plaats van gedachten over hun ervaring).</w:t>
            </w:r>
          </w:p>
        </w:tc>
        <w:tc>
          <w:tcPr>
            <w:tcW w:w="1701" w:type="dxa"/>
          </w:tcPr>
          <w:p w:rsidR="00344133" w:rsidRPr="002237A4" w:rsidRDefault="00344133" w:rsidP="003F5002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F5002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3 De therapeut geeft aan dat het vanzelfsprekend is om pijnlijke of moeilijke gedachten en gevoelens te ervaren wanneer men in zit</w:t>
            </w:r>
            <w:r w:rsidRPr="002237A4">
              <w:rPr>
                <w:sz w:val="20"/>
                <w:szCs w:val="20"/>
              </w:rPr>
              <w:t xml:space="preserve"> in de omstandigheden zoals deze worden ervaren door de </w:t>
            </w:r>
            <w:r w:rsidRPr="002237A4">
              <w:rPr>
                <w:sz w:val="20"/>
                <w:szCs w:val="20"/>
              </w:rPr>
              <w:t>cliënt.</w:t>
            </w:r>
          </w:p>
        </w:tc>
        <w:tc>
          <w:tcPr>
            <w:tcW w:w="1701" w:type="dxa"/>
          </w:tcPr>
          <w:p w:rsidR="00344133" w:rsidRPr="002237A4" w:rsidRDefault="00344133" w:rsidP="003F5002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 xml:space="preserve">4 Therapeut toont een bereidheid om bij de pijnlijke gedachten en gevoelens van zichzelf en de cliënt te zitten en </w:t>
            </w:r>
            <w:r w:rsidR="002237A4" w:rsidRPr="002237A4">
              <w:rPr>
                <w:sz w:val="20"/>
                <w:szCs w:val="20"/>
              </w:rPr>
              <w:t>de situaties die hier aanleiding toe geven.</w:t>
            </w:r>
          </w:p>
        </w:tc>
        <w:tc>
          <w:tcPr>
            <w:tcW w:w="1701" w:type="dxa"/>
          </w:tcPr>
          <w:p w:rsidR="00344133" w:rsidRPr="002237A4" w:rsidRDefault="00344133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44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4133" w:rsidRPr="002237A4" w:rsidRDefault="00344133" w:rsidP="00344133">
            <w:pPr>
              <w:jc w:val="both"/>
              <w:rPr>
                <w:sz w:val="20"/>
                <w:szCs w:val="20"/>
              </w:rPr>
            </w:pP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44133">
            <w:pPr>
              <w:jc w:val="both"/>
              <w:rPr>
                <w:b/>
                <w:bCs/>
                <w:sz w:val="20"/>
                <w:szCs w:val="20"/>
              </w:rPr>
            </w:pPr>
            <w:r w:rsidRPr="002237A4">
              <w:rPr>
                <w:b/>
                <w:bCs/>
                <w:sz w:val="20"/>
                <w:szCs w:val="20"/>
              </w:rPr>
              <w:t>ACT inconsistente beoordeling</w:t>
            </w:r>
          </w:p>
        </w:tc>
        <w:tc>
          <w:tcPr>
            <w:tcW w:w="1701" w:type="dxa"/>
          </w:tcPr>
          <w:p w:rsidR="00344133" w:rsidRPr="002237A4" w:rsidRDefault="00344133" w:rsidP="0034413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 xml:space="preserve">5 Therapeut preekt </w:t>
            </w:r>
            <w:r w:rsidR="002237A4" w:rsidRPr="002237A4">
              <w:rPr>
                <w:sz w:val="20"/>
                <w:szCs w:val="20"/>
              </w:rPr>
              <w:t xml:space="preserve">tot </w:t>
            </w:r>
            <w:r w:rsidRPr="002237A4">
              <w:rPr>
                <w:sz w:val="20"/>
                <w:szCs w:val="20"/>
              </w:rPr>
              <w:t xml:space="preserve">de cliënt (geeft bijvoorbeeld advies, probeert de cliënt te overtuigen, enz.). </w:t>
            </w:r>
          </w:p>
        </w:tc>
        <w:tc>
          <w:tcPr>
            <w:tcW w:w="1701" w:type="dxa"/>
          </w:tcPr>
          <w:p w:rsidR="00344133" w:rsidRPr="002237A4" w:rsidRDefault="002237A4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6 De therapeut haast zich om</w:t>
            </w:r>
            <w:r w:rsidR="002237A4" w:rsidRPr="002237A4">
              <w:rPr>
                <w:sz w:val="20"/>
                <w:szCs w:val="20"/>
              </w:rPr>
              <w:t xml:space="preserve"> bij</w:t>
            </w:r>
            <w:r w:rsidRPr="002237A4">
              <w:rPr>
                <w:sz w:val="20"/>
                <w:szCs w:val="20"/>
              </w:rPr>
              <w:t xml:space="preserve"> 'onaangename' of 'moeilijke' gedachten</w:t>
            </w:r>
            <w:r w:rsidR="002237A4" w:rsidRPr="002237A4">
              <w:rPr>
                <w:sz w:val="20"/>
                <w:szCs w:val="20"/>
              </w:rPr>
              <w:t xml:space="preserve"> en gevoelens</w:t>
            </w:r>
            <w:r w:rsidRPr="002237A4">
              <w:rPr>
                <w:sz w:val="20"/>
                <w:szCs w:val="20"/>
              </w:rPr>
              <w:t xml:space="preserve"> gerust te stellen, </w:t>
            </w:r>
            <w:r w:rsidR="00186443">
              <w:rPr>
                <w:sz w:val="20"/>
                <w:szCs w:val="20"/>
              </w:rPr>
              <w:t xml:space="preserve">ze </w:t>
            </w:r>
            <w:r w:rsidRPr="002237A4">
              <w:rPr>
                <w:sz w:val="20"/>
                <w:szCs w:val="20"/>
              </w:rPr>
              <w:t xml:space="preserve">te verminderen of </w:t>
            </w:r>
            <w:r w:rsidR="002237A4" w:rsidRPr="002237A4">
              <w:rPr>
                <w:sz w:val="20"/>
                <w:szCs w:val="20"/>
              </w:rPr>
              <w:t>door</w:t>
            </w:r>
            <w:r w:rsidRPr="002237A4">
              <w:rPr>
                <w:sz w:val="20"/>
                <w:szCs w:val="20"/>
              </w:rPr>
              <w:t xml:space="preserve"> te gaan</w:t>
            </w:r>
            <w:r w:rsidR="002237A4" w:rsidRPr="002237A4">
              <w:rPr>
                <w:sz w:val="20"/>
                <w:szCs w:val="20"/>
              </w:rPr>
              <w:t>, als deze zich voordoen.</w:t>
            </w:r>
            <w:r w:rsidRPr="002237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44133" w:rsidRPr="002237A4" w:rsidRDefault="002237A4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344133" w:rsidRPr="002237A4" w:rsidTr="00344133">
        <w:tc>
          <w:tcPr>
            <w:tcW w:w="7933" w:type="dxa"/>
          </w:tcPr>
          <w:p w:rsidR="00344133" w:rsidRPr="002237A4" w:rsidRDefault="00344133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 xml:space="preserve">7 Therapeutische gesprekken zijn op een te conceptueel niveau (d.w.z. therapeut benadrukt overdreven verbaal </w:t>
            </w:r>
            <w:r w:rsidR="002237A4" w:rsidRPr="002237A4">
              <w:rPr>
                <w:sz w:val="20"/>
                <w:szCs w:val="20"/>
              </w:rPr>
              <w:t>begrip van concepten in plaats van het gebruik van ervaringsmethoden voor gedragsverandering)</w:t>
            </w:r>
          </w:p>
        </w:tc>
        <w:tc>
          <w:tcPr>
            <w:tcW w:w="1701" w:type="dxa"/>
          </w:tcPr>
          <w:p w:rsidR="00344133" w:rsidRPr="002237A4" w:rsidRDefault="002237A4" w:rsidP="00344133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</w:tbl>
    <w:p w:rsidR="00344133" w:rsidRDefault="00344133" w:rsidP="00344133">
      <w:pPr>
        <w:jc w:val="both"/>
        <w:rPr>
          <w:sz w:val="24"/>
          <w:szCs w:val="24"/>
        </w:rPr>
      </w:pPr>
    </w:p>
    <w:p w:rsidR="002237A4" w:rsidRPr="002237A4" w:rsidRDefault="002237A4" w:rsidP="00223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873" w:right="-289" w:firstLine="873"/>
        <w:rPr>
          <w:b/>
          <w:color w:val="231F20"/>
          <w:sz w:val="24"/>
          <w:szCs w:val="24"/>
          <w:lang w:val="en-US"/>
        </w:rPr>
      </w:pPr>
      <w:r w:rsidRPr="002237A4">
        <w:rPr>
          <w:b/>
          <w:color w:val="231F20"/>
          <w:sz w:val="24"/>
          <w:szCs w:val="24"/>
          <w:lang w:val="en-US"/>
        </w:rPr>
        <w:t xml:space="preserve">Open </w:t>
      </w:r>
      <w:proofErr w:type="spellStart"/>
      <w:r w:rsidRPr="002237A4">
        <w:rPr>
          <w:b/>
          <w:color w:val="231F20"/>
          <w:sz w:val="24"/>
          <w:szCs w:val="24"/>
          <w:lang w:val="en-US"/>
        </w:rPr>
        <w:t>Reactie</w:t>
      </w:r>
      <w:proofErr w:type="spellEnd"/>
      <w:r w:rsidRPr="002237A4">
        <w:rPr>
          <w:b/>
          <w:color w:val="231F20"/>
          <w:sz w:val="24"/>
          <w:szCs w:val="24"/>
          <w:lang w:val="en-US"/>
        </w:rPr>
        <w:t xml:space="preserve"> </w:t>
      </w:r>
      <w:proofErr w:type="spellStart"/>
      <w:r w:rsidRPr="002237A4">
        <w:rPr>
          <w:b/>
          <w:color w:val="231F20"/>
          <w:sz w:val="24"/>
          <w:szCs w:val="24"/>
          <w:lang w:val="en-US"/>
        </w:rPr>
        <w:t>Stijl</w:t>
      </w:r>
      <w:proofErr w:type="spellEnd"/>
      <w:r w:rsidRPr="002237A4">
        <w:rPr>
          <w:b/>
          <w:color w:val="231F20"/>
          <w:sz w:val="24"/>
          <w:szCs w:val="24"/>
          <w:lang w:val="en-US"/>
        </w:rPr>
        <w:t xml:space="preserve"> </w:t>
      </w:r>
    </w:p>
    <w:p w:rsidR="002237A4" w:rsidRPr="002237A4" w:rsidRDefault="002237A4" w:rsidP="002237A4">
      <w:pPr>
        <w:rPr>
          <w:sz w:val="24"/>
          <w:szCs w:val="24"/>
          <w:lang w:val="en-US"/>
        </w:rPr>
      </w:pP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b/>
                <w:bCs/>
              </w:rPr>
            </w:pPr>
            <w:r w:rsidRPr="002237A4">
              <w:rPr>
                <w:b/>
                <w:bCs/>
              </w:rPr>
              <w:t>ACT consistente beoordeling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b/>
                <w:bCs/>
              </w:rPr>
            </w:pP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color w:val="231F20"/>
                <w:sz w:val="20"/>
                <w:szCs w:val="20"/>
              </w:rPr>
              <w:t>8 Therapeut helpt de cliënt om gedachten op te merken als afzonderlijke ervaringen van de gebeurtenissen die ze beschrijven.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color w:val="231F20"/>
                <w:sz w:val="20"/>
                <w:szCs w:val="20"/>
              </w:rPr>
              <w:t>9 Therapeut geeft de cliënt kansen om op te merken hoe ze omgaan met hun gedachten en / of gevoelens (bijv. vermijdend of open).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color w:val="231F20"/>
                <w:sz w:val="20"/>
                <w:szCs w:val="20"/>
              </w:rPr>
              <w:t xml:space="preserve">10 Therapeut moedigt de cliënt aan om </w:t>
            </w:r>
            <w:r w:rsidR="00186443">
              <w:rPr>
                <w:color w:val="231F20"/>
                <w:sz w:val="20"/>
                <w:szCs w:val="20"/>
              </w:rPr>
              <w:t xml:space="preserve">bij </w:t>
            </w:r>
            <w:bookmarkStart w:id="2" w:name="_GoBack"/>
            <w:bookmarkEnd w:id="2"/>
            <w:r w:rsidRPr="002237A4">
              <w:rPr>
                <w:color w:val="231F20"/>
                <w:sz w:val="20"/>
                <w:szCs w:val="20"/>
              </w:rPr>
              <w:t>pijnlijke gedachten en gevoelens te 'blijven' (in dienst van hun waarden).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b/>
                <w:bCs/>
                <w:sz w:val="20"/>
                <w:szCs w:val="20"/>
              </w:rPr>
            </w:pPr>
            <w:r w:rsidRPr="002237A4">
              <w:rPr>
                <w:b/>
                <w:bCs/>
                <w:sz w:val="20"/>
                <w:szCs w:val="20"/>
              </w:rPr>
              <w:t>ACT inconsistente beoordeling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A2570D">
              <w:rPr>
                <w:sz w:val="20"/>
                <w:szCs w:val="20"/>
              </w:rPr>
              <w:t>11 Therapeut moedigt de cliënt aan om angst (of andere emoties) te beheersen of te verminderen</w:t>
            </w:r>
            <w:r>
              <w:rPr>
                <w:sz w:val="20"/>
                <w:szCs w:val="20"/>
              </w:rPr>
              <w:t xml:space="preserve"> als het primaire doel van de behandeling.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A2570D">
              <w:rPr>
                <w:sz w:val="20"/>
                <w:szCs w:val="20"/>
              </w:rPr>
              <w:t xml:space="preserve">12 De therapeut moedigt de cliënt aan om “positief denken” of </w:t>
            </w:r>
            <w:r>
              <w:rPr>
                <w:sz w:val="20"/>
                <w:szCs w:val="20"/>
              </w:rPr>
              <w:t xml:space="preserve">negatieve </w:t>
            </w:r>
            <w:r w:rsidRPr="00A2570D">
              <w:rPr>
                <w:sz w:val="20"/>
                <w:szCs w:val="20"/>
              </w:rPr>
              <w:t>gedachten</w:t>
            </w:r>
            <w:r>
              <w:rPr>
                <w:sz w:val="20"/>
                <w:szCs w:val="20"/>
              </w:rPr>
              <w:t xml:space="preserve"> door </w:t>
            </w:r>
            <w:r w:rsidRPr="00A2570D">
              <w:rPr>
                <w:sz w:val="20"/>
                <w:szCs w:val="20"/>
              </w:rPr>
              <w:t>positieve te vervangen als een behandelingsdoel.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A2570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A2570D">
              <w:rPr>
                <w:sz w:val="20"/>
                <w:szCs w:val="20"/>
              </w:rPr>
              <w:t>13 De therapeut stimuleert of versterkt de mening dat fusie of vermijding impliciet slecht zijn, in plaats van ze te beoordelen op basis van werkbaarheid.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</w:tbl>
    <w:p w:rsidR="002237A4" w:rsidRPr="002237A4" w:rsidRDefault="002237A4" w:rsidP="002237A4">
      <w:pPr>
        <w:rPr>
          <w:sz w:val="24"/>
          <w:szCs w:val="24"/>
          <w:lang w:val="en-US"/>
        </w:rPr>
        <w:sectPr w:rsidR="002237A4" w:rsidRPr="002237A4" w:rsidSect="006F30AE">
          <w:footerReference w:type="default" r:id="rId6"/>
          <w:pgSz w:w="12240" w:h="15840"/>
          <w:pgMar w:top="1440" w:right="1440" w:bottom="1440" w:left="1440" w:header="0" w:footer="720" w:gutter="0"/>
          <w:cols w:space="708" w:equalWidth="0">
            <w:col w:w="12240" w:space="0"/>
          </w:cols>
          <w:docGrid w:linePitch="299"/>
        </w:sectPr>
      </w:pPr>
    </w:p>
    <w:p w:rsidR="00BA41F7" w:rsidRPr="00BA41F7" w:rsidRDefault="00BA41F7" w:rsidP="00BA41F7">
      <w:pPr>
        <w:rPr>
          <w:b/>
          <w:bCs/>
          <w:sz w:val="24"/>
          <w:szCs w:val="24"/>
        </w:rPr>
      </w:pPr>
      <w:r w:rsidRPr="00BA41F7">
        <w:rPr>
          <w:b/>
          <w:bCs/>
          <w:sz w:val="24"/>
          <w:szCs w:val="24"/>
        </w:rPr>
        <w:lastRenderedPageBreak/>
        <w:t>scoring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0 = Dit gedrag is nooit opgetreden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1 = Therapeut treedt dit gedrag zelden op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2 = Therapeut voert dit gedrag soms uit</w:t>
      </w:r>
    </w:p>
    <w:p w:rsidR="00BA41F7" w:rsidRPr="006445FA" w:rsidRDefault="00BA41F7" w:rsidP="00BA41F7">
      <w:pPr>
        <w:rPr>
          <w:sz w:val="20"/>
          <w:szCs w:val="20"/>
        </w:rPr>
      </w:pPr>
      <w:r w:rsidRPr="006445FA">
        <w:rPr>
          <w:sz w:val="20"/>
          <w:szCs w:val="20"/>
        </w:rPr>
        <w:t>3 = Therapeut voert dit gedrag consequent uit</w:t>
      </w:r>
    </w:p>
    <w:p w:rsidR="00BA41F7" w:rsidRDefault="00BA41F7" w:rsidP="00A2570D">
      <w:pPr>
        <w:rPr>
          <w:b/>
          <w:color w:val="231F20"/>
          <w:sz w:val="24"/>
          <w:szCs w:val="24"/>
        </w:rPr>
      </w:pPr>
    </w:p>
    <w:p w:rsidR="00A2570D" w:rsidRDefault="00A2570D" w:rsidP="00A2570D">
      <w:pPr>
        <w:rPr>
          <w:b/>
          <w:color w:val="231F20"/>
          <w:sz w:val="24"/>
          <w:szCs w:val="24"/>
        </w:rPr>
      </w:pPr>
      <w:r w:rsidRPr="00ED7A42">
        <w:rPr>
          <w:b/>
          <w:color w:val="231F20"/>
          <w:sz w:val="24"/>
          <w:szCs w:val="24"/>
        </w:rPr>
        <w:t>Bewuste</w:t>
      </w:r>
      <w:r w:rsidR="00653D22" w:rsidRPr="007D49C9">
        <w:rPr>
          <w:b/>
          <w:color w:val="231F20"/>
          <w:sz w:val="24"/>
          <w:szCs w:val="24"/>
        </w:rPr>
        <w:t xml:space="preserve"> Re</w:t>
      </w:r>
      <w:r w:rsidRPr="00ED7A42">
        <w:rPr>
          <w:b/>
          <w:color w:val="231F20"/>
          <w:sz w:val="24"/>
          <w:szCs w:val="24"/>
        </w:rPr>
        <w:t>actie</w:t>
      </w:r>
      <w:r w:rsidR="00653D22" w:rsidRPr="007D49C9">
        <w:rPr>
          <w:b/>
          <w:color w:val="231F20"/>
          <w:sz w:val="24"/>
          <w:szCs w:val="24"/>
        </w:rPr>
        <w:t xml:space="preserve"> St</w:t>
      </w:r>
      <w:r w:rsidRPr="00ED7A42">
        <w:rPr>
          <w:b/>
          <w:color w:val="231F20"/>
          <w:sz w:val="24"/>
          <w:szCs w:val="24"/>
        </w:rPr>
        <w:t>ijl</w:t>
      </w:r>
    </w:p>
    <w:p w:rsidR="00A2570D" w:rsidRDefault="00A2570D" w:rsidP="00BF2E3F">
      <w:pPr>
        <w:rPr>
          <w:lang w:val="en-US"/>
        </w:rPr>
      </w:pPr>
    </w:p>
    <w:p w:rsidR="00A2570D" w:rsidRPr="002237A4" w:rsidRDefault="00BF2E3F" w:rsidP="00BF2E3F">
      <w:pPr>
        <w:rPr>
          <w:lang w:val="en-US"/>
        </w:rPr>
      </w:pPr>
      <w:r w:rsidRPr="002237A4">
        <w:rPr>
          <w:lang w:val="en-US"/>
        </w:rPr>
        <w:tab/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A2570D" w:rsidRPr="002237A4" w:rsidTr="009F4CF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b/>
                <w:bCs/>
              </w:rPr>
            </w:pPr>
            <w:r w:rsidRPr="002237A4">
              <w:rPr>
                <w:b/>
                <w:bCs/>
              </w:rPr>
              <w:t>ACT consistente beoordeling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b/>
                <w:bCs/>
              </w:rPr>
            </w:pP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A2570D">
              <w:rPr>
                <w:color w:val="231F20"/>
                <w:sz w:val="20"/>
                <w:szCs w:val="20"/>
              </w:rPr>
              <w:t>14 De therapeut gebruikt de huidige moment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A2570D">
              <w:rPr>
                <w:color w:val="231F20"/>
                <w:sz w:val="20"/>
                <w:szCs w:val="20"/>
              </w:rPr>
              <w:t>focus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A2570D">
              <w:rPr>
                <w:color w:val="231F20"/>
                <w:sz w:val="20"/>
                <w:szCs w:val="20"/>
              </w:rPr>
              <w:t xml:space="preserve">methoden (bijv. </w:t>
            </w:r>
            <w:r>
              <w:rPr>
                <w:color w:val="231F20"/>
                <w:sz w:val="20"/>
                <w:szCs w:val="20"/>
              </w:rPr>
              <w:t>m</w:t>
            </w:r>
            <w:r w:rsidRPr="00A2570D">
              <w:rPr>
                <w:color w:val="231F20"/>
                <w:sz w:val="20"/>
                <w:szCs w:val="20"/>
              </w:rPr>
              <w:t xml:space="preserve">indfulness-taken, </w:t>
            </w:r>
            <w:r>
              <w:rPr>
                <w:color w:val="231F20"/>
                <w:sz w:val="20"/>
                <w:szCs w:val="20"/>
              </w:rPr>
              <w:t>traceren</w:t>
            </w:r>
            <w:r w:rsidRPr="00A2570D">
              <w:rPr>
                <w:color w:val="231F20"/>
                <w:sz w:val="20"/>
                <w:szCs w:val="20"/>
              </w:rPr>
              <w:t xml:space="preserve">, opmerken, enz.) </w:t>
            </w:r>
            <w:r>
              <w:rPr>
                <w:color w:val="231F20"/>
                <w:sz w:val="20"/>
                <w:szCs w:val="20"/>
              </w:rPr>
              <w:t>o</w:t>
            </w:r>
            <w:r w:rsidRPr="00A2570D">
              <w:rPr>
                <w:color w:val="231F20"/>
                <w:sz w:val="20"/>
                <w:szCs w:val="20"/>
              </w:rPr>
              <w:t>m het bewustzijn van het moment te vergroten, inclusief gedachten en gevoelens.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A2570D">
              <w:rPr>
                <w:color w:val="231F20"/>
                <w:sz w:val="20"/>
                <w:szCs w:val="20"/>
              </w:rPr>
              <w:t xml:space="preserve">15 Therapeut helpt de cliënt de prikkels (gedachten, gevoelens, situaties, enz.) </w:t>
            </w:r>
            <w:r>
              <w:rPr>
                <w:color w:val="231F20"/>
                <w:sz w:val="20"/>
                <w:szCs w:val="20"/>
              </w:rPr>
              <w:t>o</w:t>
            </w:r>
            <w:r w:rsidRPr="00A2570D">
              <w:rPr>
                <w:color w:val="231F20"/>
                <w:sz w:val="20"/>
                <w:szCs w:val="20"/>
              </w:rPr>
              <w:t>p te merken die hen van het huidige moment afha</w:t>
            </w:r>
            <w:r>
              <w:rPr>
                <w:color w:val="231F20"/>
                <w:sz w:val="20"/>
                <w:szCs w:val="20"/>
              </w:rPr>
              <w:t>l</w:t>
            </w:r>
            <w:r w:rsidRPr="00A2570D">
              <w:rPr>
                <w:color w:val="231F20"/>
                <w:sz w:val="20"/>
                <w:szCs w:val="20"/>
              </w:rPr>
              <w:t>en.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A2570D">
              <w:rPr>
                <w:color w:val="231F20"/>
                <w:sz w:val="20"/>
                <w:szCs w:val="20"/>
              </w:rPr>
              <w:t xml:space="preserve">16 Therapeut helpt de cliënt te ervaren dat hij groter is dan en/of </w:t>
            </w:r>
            <w:r>
              <w:rPr>
                <w:color w:val="231F20"/>
                <w:sz w:val="20"/>
                <w:szCs w:val="20"/>
              </w:rPr>
              <w:t>te onder</w:t>
            </w:r>
            <w:r w:rsidRPr="00A2570D">
              <w:rPr>
                <w:color w:val="231F20"/>
                <w:sz w:val="20"/>
                <w:szCs w:val="20"/>
              </w:rPr>
              <w:t>scheiden is van zijn psychologische ervaringen.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b/>
                <w:bCs/>
                <w:sz w:val="20"/>
                <w:szCs w:val="20"/>
              </w:rPr>
            </w:pPr>
            <w:r w:rsidRPr="002237A4">
              <w:rPr>
                <w:b/>
                <w:bCs/>
                <w:sz w:val="20"/>
                <w:szCs w:val="20"/>
              </w:rPr>
              <w:t>ACT inconsistente beoordeling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A2570D">
              <w:rPr>
                <w:sz w:val="20"/>
                <w:szCs w:val="20"/>
              </w:rPr>
              <w:t>17 Therapeut introduceert of gebruikt mindfulness en / of zelf-als-context-methoden als middel om ongewenste gedachten, emoties en lichamelijke sensaties te beheersen</w:t>
            </w:r>
            <w:r w:rsidR="0074517D">
              <w:rPr>
                <w:sz w:val="20"/>
                <w:szCs w:val="20"/>
              </w:rPr>
              <w:t>, ervan af te leiden</w:t>
            </w:r>
            <w:r w:rsidR="00570C4E">
              <w:rPr>
                <w:sz w:val="20"/>
                <w:szCs w:val="20"/>
              </w:rPr>
              <w:t>,</w:t>
            </w:r>
            <w:r w:rsidRPr="00A2570D">
              <w:rPr>
                <w:sz w:val="20"/>
                <w:szCs w:val="20"/>
              </w:rPr>
              <w:t xml:space="preserve"> of </w:t>
            </w:r>
            <w:r w:rsidR="0074517D">
              <w:rPr>
                <w:sz w:val="20"/>
                <w:szCs w:val="20"/>
              </w:rPr>
              <w:t xml:space="preserve">ze </w:t>
            </w:r>
            <w:r w:rsidRPr="00A2570D">
              <w:rPr>
                <w:sz w:val="20"/>
                <w:szCs w:val="20"/>
              </w:rPr>
              <w:t>te verminderen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sz w:val="20"/>
                <w:szCs w:val="20"/>
              </w:rPr>
              <w:t xml:space="preserve">18 Therapeut introduceert of gebruikt mindfulness en/of zelf-als-context-methoden om de </w:t>
            </w:r>
            <w:r>
              <w:rPr>
                <w:sz w:val="20"/>
                <w:szCs w:val="20"/>
              </w:rPr>
              <w:t>waar</w:t>
            </w:r>
            <w:r w:rsidRPr="0074517D">
              <w:rPr>
                <w:sz w:val="20"/>
                <w:szCs w:val="20"/>
              </w:rPr>
              <w:t>heid van overtuigingen of gedachten aan te vechten.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A2570D" w:rsidRPr="002237A4" w:rsidTr="009F4CFD">
        <w:tc>
          <w:tcPr>
            <w:tcW w:w="7938" w:type="dxa"/>
          </w:tcPr>
          <w:p w:rsidR="00A2570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sz w:val="20"/>
                <w:szCs w:val="20"/>
              </w:rPr>
              <w:t>19 Therapeut introduceert mindfulness- en/of zelf-a</w:t>
            </w:r>
            <w:r>
              <w:rPr>
                <w:sz w:val="20"/>
                <w:szCs w:val="20"/>
              </w:rPr>
              <w:t>l</w:t>
            </w:r>
            <w:r w:rsidRPr="007451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</w:t>
            </w:r>
            <w:r w:rsidRPr="0074517D">
              <w:rPr>
                <w:sz w:val="20"/>
                <w:szCs w:val="20"/>
              </w:rPr>
              <w:t xml:space="preserve">contextmethoden als </w:t>
            </w:r>
            <w:r>
              <w:rPr>
                <w:sz w:val="20"/>
                <w:szCs w:val="20"/>
              </w:rPr>
              <w:t xml:space="preserve">voorgekookte </w:t>
            </w:r>
            <w:r w:rsidRPr="0074517D">
              <w:rPr>
                <w:sz w:val="20"/>
                <w:szCs w:val="20"/>
              </w:rPr>
              <w:t>oefeningen</w:t>
            </w:r>
          </w:p>
        </w:tc>
        <w:tc>
          <w:tcPr>
            <w:tcW w:w="1701" w:type="dxa"/>
          </w:tcPr>
          <w:p w:rsidR="00A2570D" w:rsidRPr="002237A4" w:rsidRDefault="00A2570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</w:tbl>
    <w:p w:rsidR="00ED7A42" w:rsidRDefault="00ED7A42" w:rsidP="00BF2E3F">
      <w:pPr>
        <w:rPr>
          <w:lang w:val="en-US"/>
        </w:rPr>
      </w:pPr>
    </w:p>
    <w:p w:rsidR="0074517D" w:rsidRDefault="0074517D" w:rsidP="0074517D">
      <w:pPr>
        <w:rPr>
          <w:b/>
          <w:bCs/>
          <w:sz w:val="24"/>
          <w:szCs w:val="24"/>
        </w:rPr>
      </w:pPr>
    </w:p>
    <w:p w:rsidR="0074517D" w:rsidRPr="00ED7A42" w:rsidRDefault="0074517D" w:rsidP="0074517D">
      <w:pPr>
        <w:rPr>
          <w:b/>
          <w:bCs/>
          <w:color w:val="231F20"/>
          <w:sz w:val="24"/>
          <w:szCs w:val="24"/>
        </w:rPr>
      </w:pPr>
      <w:r w:rsidRPr="00ED7A42">
        <w:rPr>
          <w:b/>
          <w:bCs/>
          <w:sz w:val="24"/>
          <w:szCs w:val="24"/>
        </w:rPr>
        <w:t>Betrokken Reactie Stijl</w:t>
      </w:r>
    </w:p>
    <w:p w:rsidR="0074517D" w:rsidRDefault="0074517D" w:rsidP="00BF2E3F">
      <w:pPr>
        <w:rPr>
          <w:lang w:val="en-US"/>
        </w:rPr>
      </w:pPr>
    </w:p>
    <w:p w:rsidR="0074517D" w:rsidRDefault="0074517D" w:rsidP="00BF2E3F">
      <w:pPr>
        <w:rPr>
          <w:lang w:val="en-US"/>
        </w:rPr>
      </w:pP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b/>
                <w:bCs/>
              </w:rPr>
            </w:pPr>
            <w:r w:rsidRPr="002237A4">
              <w:rPr>
                <w:b/>
                <w:bCs/>
              </w:rPr>
              <w:t>ACT consistente beoordeling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b/>
                <w:bCs/>
              </w:rPr>
            </w:pP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color w:val="231F20"/>
                <w:sz w:val="20"/>
                <w:szCs w:val="20"/>
              </w:rPr>
              <w:t xml:space="preserve">20 Therapeut geeft de cliënt kansen om werkbare en onwerkbare reacties op te merken (bijvoorbeeld of hun acties hen </w:t>
            </w:r>
            <w:r>
              <w:rPr>
                <w:color w:val="231F20"/>
                <w:sz w:val="20"/>
                <w:szCs w:val="20"/>
              </w:rPr>
              <w:t>dichterbij</w:t>
            </w:r>
            <w:r w:rsidRPr="0074517D">
              <w:rPr>
                <w:color w:val="231F20"/>
                <w:sz w:val="20"/>
                <w:szCs w:val="20"/>
              </w:rPr>
              <w:t xml:space="preserve"> of van hun waarden </w:t>
            </w:r>
            <w:r>
              <w:rPr>
                <w:color w:val="231F20"/>
                <w:sz w:val="20"/>
                <w:szCs w:val="20"/>
              </w:rPr>
              <w:t>af brenge</w:t>
            </w:r>
            <w:r w:rsidRPr="0074517D">
              <w:rPr>
                <w:color w:val="231F20"/>
                <w:sz w:val="20"/>
                <w:szCs w:val="20"/>
              </w:rPr>
              <w:t>n).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color w:val="231F20"/>
                <w:sz w:val="20"/>
                <w:szCs w:val="20"/>
              </w:rPr>
              <w:t>21 Therapeut geeft de cliënt kansen om zijn eigen waarden te verduidelijken</w:t>
            </w:r>
            <w:r>
              <w:rPr>
                <w:color w:val="231F20"/>
                <w:sz w:val="20"/>
                <w:szCs w:val="20"/>
              </w:rPr>
              <w:t xml:space="preserve"> (</w:t>
            </w:r>
            <w:r w:rsidRPr="0074517D">
              <w:rPr>
                <w:color w:val="231F20"/>
                <w:sz w:val="20"/>
                <w:szCs w:val="20"/>
              </w:rPr>
              <w:t xml:space="preserve">overkoepelende levensdoelen en kwaliteiten </w:t>
            </w:r>
            <w:r>
              <w:rPr>
                <w:color w:val="231F20"/>
                <w:sz w:val="20"/>
                <w:szCs w:val="20"/>
              </w:rPr>
              <w:t>van handelen</w:t>
            </w:r>
            <w:r w:rsidRPr="0074517D">
              <w:rPr>
                <w:color w:val="231F20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color w:val="231F20"/>
                <w:sz w:val="20"/>
                <w:szCs w:val="20"/>
              </w:rPr>
              <w:t xml:space="preserve">22 De therapeut helpt de cliënt plannen te maken en doelen te stellen die waarschijnlijk </w:t>
            </w:r>
            <w:r>
              <w:rPr>
                <w:color w:val="231F20"/>
                <w:sz w:val="20"/>
                <w:szCs w:val="20"/>
              </w:rPr>
              <w:t>bekrachtigende</w:t>
            </w:r>
            <w:r w:rsidRPr="0074517D">
              <w:rPr>
                <w:color w:val="231F20"/>
                <w:sz w:val="20"/>
                <w:szCs w:val="20"/>
              </w:rPr>
              <w:t xml:space="preserve"> gevolgen zullen hebben (d.w.z. vorm</w:t>
            </w:r>
            <w:r>
              <w:rPr>
                <w:color w:val="231F20"/>
                <w:sz w:val="20"/>
                <w:szCs w:val="20"/>
              </w:rPr>
              <w:t>t</w:t>
            </w:r>
            <w:r w:rsidRPr="0074517D">
              <w:rPr>
                <w:color w:val="231F20"/>
                <w:sz w:val="20"/>
                <w:szCs w:val="20"/>
              </w:rPr>
              <w:t xml:space="preserve"> acties die consistent zijn met hun waarden).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b/>
                <w:bCs/>
                <w:sz w:val="20"/>
                <w:szCs w:val="20"/>
              </w:rPr>
            </w:pPr>
            <w:r w:rsidRPr="002237A4">
              <w:rPr>
                <w:b/>
                <w:bCs/>
                <w:sz w:val="20"/>
                <w:szCs w:val="20"/>
              </w:rPr>
              <w:t>ACT inconsistente beoordeling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sz w:val="20"/>
                <w:szCs w:val="20"/>
              </w:rPr>
              <w:t xml:space="preserve">23 Therapeut legt de waarden van zichzelf, anderen of de samenleving op aan de cliënt (d.w.z. suggereert wat de cliënt wel of niet </w:t>
            </w:r>
            <w:r>
              <w:rPr>
                <w:sz w:val="20"/>
                <w:szCs w:val="20"/>
              </w:rPr>
              <w:t xml:space="preserve">waardevol </w:t>
            </w:r>
            <w:r w:rsidRPr="0074517D">
              <w:rPr>
                <w:sz w:val="20"/>
                <w:szCs w:val="20"/>
              </w:rPr>
              <w:t xml:space="preserve">zou moeten </w:t>
            </w:r>
            <w:r>
              <w:rPr>
                <w:sz w:val="20"/>
                <w:szCs w:val="20"/>
              </w:rPr>
              <w:t>vind</w:t>
            </w:r>
            <w:r w:rsidRPr="0074517D">
              <w:rPr>
                <w:sz w:val="20"/>
                <w:szCs w:val="20"/>
              </w:rPr>
              <w:t>en of hoe het waarderen van iets eruit zou moeten zien).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sz w:val="20"/>
                <w:szCs w:val="20"/>
              </w:rPr>
              <w:t xml:space="preserve">24 De therapeut moedigt actie aan zonder eerst te </w:t>
            </w:r>
            <w:r>
              <w:rPr>
                <w:sz w:val="20"/>
                <w:szCs w:val="20"/>
              </w:rPr>
              <w:t>luisteren naar</w:t>
            </w:r>
            <w:r w:rsidRPr="0074517D">
              <w:rPr>
                <w:sz w:val="20"/>
                <w:szCs w:val="20"/>
              </w:rPr>
              <w:t>, verkennen</w:t>
            </w:r>
            <w:r>
              <w:rPr>
                <w:sz w:val="20"/>
                <w:szCs w:val="20"/>
              </w:rPr>
              <w:t xml:space="preserve"> van</w:t>
            </w:r>
            <w:r w:rsidRPr="0074517D">
              <w:rPr>
                <w:sz w:val="20"/>
                <w:szCs w:val="20"/>
              </w:rPr>
              <w:t xml:space="preserve"> of nieuwsgierigheid te tonen naar de psychologische ervaringen van de cliënt (bijvoorbeeld pijnlijke gedachten, gevoelens en emoties).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  <w:tr w:rsidR="0074517D" w:rsidRPr="002237A4" w:rsidTr="009F4CFD">
        <w:tc>
          <w:tcPr>
            <w:tcW w:w="7938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74517D">
              <w:rPr>
                <w:sz w:val="20"/>
                <w:szCs w:val="20"/>
              </w:rPr>
              <w:t xml:space="preserve">25 De therapeut moedigt de door de </w:t>
            </w:r>
            <w:r w:rsidRPr="0074517D">
              <w:rPr>
                <w:color w:val="231F20"/>
                <w:sz w:val="20"/>
                <w:szCs w:val="20"/>
              </w:rPr>
              <w:t>cliënt</w:t>
            </w:r>
            <w:r w:rsidRPr="0074517D">
              <w:rPr>
                <w:sz w:val="20"/>
                <w:szCs w:val="20"/>
              </w:rPr>
              <w:t xml:space="preserve"> </w:t>
            </w:r>
            <w:r w:rsidRPr="0074517D">
              <w:rPr>
                <w:sz w:val="20"/>
                <w:szCs w:val="20"/>
              </w:rPr>
              <w:t xml:space="preserve">voorgestelde plannen aan, zelfs wanneer de </w:t>
            </w:r>
            <w:r w:rsidRPr="0074517D">
              <w:rPr>
                <w:color w:val="231F20"/>
                <w:sz w:val="20"/>
                <w:szCs w:val="20"/>
              </w:rPr>
              <w:t>cliënt</w:t>
            </w:r>
            <w:r w:rsidRPr="0074517D">
              <w:rPr>
                <w:sz w:val="20"/>
                <w:szCs w:val="20"/>
              </w:rPr>
              <w:t xml:space="preserve"> duidelijk heeft opgemerkt</w:t>
            </w:r>
            <w:r>
              <w:rPr>
                <w:sz w:val="20"/>
                <w:szCs w:val="20"/>
              </w:rPr>
              <w:t xml:space="preserve"> dat het niet praktisch is</w:t>
            </w:r>
            <w:r w:rsidRPr="0074517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4517D" w:rsidRPr="002237A4" w:rsidRDefault="0074517D" w:rsidP="009F4CFD">
            <w:pPr>
              <w:jc w:val="both"/>
              <w:rPr>
                <w:sz w:val="20"/>
                <w:szCs w:val="20"/>
              </w:rPr>
            </w:pPr>
            <w:r w:rsidRPr="002237A4">
              <w:rPr>
                <w:sz w:val="20"/>
                <w:szCs w:val="20"/>
              </w:rPr>
              <w:t>0  1  2  3</w:t>
            </w:r>
          </w:p>
        </w:tc>
      </w:tr>
    </w:tbl>
    <w:p w:rsidR="0074517D" w:rsidRDefault="0074517D" w:rsidP="00BF2E3F">
      <w:pPr>
        <w:rPr>
          <w:lang w:val="en-US"/>
        </w:rPr>
      </w:pPr>
    </w:p>
    <w:p w:rsidR="006445FA" w:rsidRPr="00754FD3" w:rsidRDefault="00754FD3">
      <w:pPr>
        <w:spacing w:after="160" w:line="259" w:lineRule="auto"/>
        <w:rPr>
          <w:b/>
          <w:bCs/>
          <w:sz w:val="32"/>
          <w:szCs w:val="32"/>
        </w:rPr>
      </w:pPr>
      <w:r w:rsidRPr="00754FD3">
        <w:rPr>
          <w:b/>
          <w:bCs/>
          <w:sz w:val="32"/>
          <w:szCs w:val="32"/>
        </w:rPr>
        <w:lastRenderedPageBreak/>
        <w:t>Scoring</w:t>
      </w:r>
    </w:p>
    <w:p w:rsidR="006445FA" w:rsidRDefault="006445FA" w:rsidP="006445FA">
      <w:pPr>
        <w:rPr>
          <w:sz w:val="20"/>
          <w:szCs w:val="20"/>
        </w:rPr>
      </w:pPr>
      <w:r w:rsidRPr="006445FA">
        <w:rPr>
          <w:sz w:val="20"/>
          <w:szCs w:val="20"/>
        </w:rPr>
        <w:t xml:space="preserve">Een totale score voor elke </w:t>
      </w:r>
      <w:proofErr w:type="spellStart"/>
      <w:r w:rsidRPr="006445FA">
        <w:rPr>
          <w:sz w:val="20"/>
          <w:szCs w:val="20"/>
        </w:rPr>
        <w:t>subschaal</w:t>
      </w:r>
      <w:proofErr w:type="spellEnd"/>
      <w:r w:rsidRPr="006445FA">
        <w:rPr>
          <w:sz w:val="20"/>
          <w:szCs w:val="20"/>
        </w:rPr>
        <w:t xml:space="preserve"> kan worden berekend door de 3 items bij elkaar op te tellen. De therapeut houding - ACT consistente sectie heeft 4 items, dus converteer dit om </w:t>
      </w:r>
      <w:r w:rsidRPr="006445FA">
        <w:rPr>
          <w:sz w:val="20"/>
          <w:szCs w:val="20"/>
        </w:rPr>
        <w:t xml:space="preserve">naar </w:t>
      </w:r>
      <w:r w:rsidRPr="006445FA">
        <w:rPr>
          <w:sz w:val="20"/>
          <w:szCs w:val="20"/>
        </w:rPr>
        <w:t xml:space="preserve">een totaal van </w:t>
      </w:r>
      <w:r w:rsidRPr="006445FA">
        <w:rPr>
          <w:sz w:val="20"/>
          <w:szCs w:val="20"/>
        </w:rPr>
        <w:t xml:space="preserve">maximaal </w:t>
      </w:r>
      <w:r w:rsidRPr="006445FA">
        <w:rPr>
          <w:sz w:val="20"/>
          <w:szCs w:val="20"/>
        </w:rPr>
        <w:t xml:space="preserve">9 in lijn met de andere secties door de 4 items </w:t>
      </w:r>
      <w:r w:rsidRPr="006445FA">
        <w:rPr>
          <w:sz w:val="20"/>
          <w:szCs w:val="20"/>
        </w:rPr>
        <w:t>op te tellen</w:t>
      </w:r>
      <w:r w:rsidRPr="006445FA">
        <w:rPr>
          <w:sz w:val="20"/>
          <w:szCs w:val="20"/>
        </w:rPr>
        <w:t xml:space="preserve">, </w:t>
      </w:r>
      <w:r w:rsidRPr="006445FA">
        <w:rPr>
          <w:sz w:val="20"/>
          <w:szCs w:val="20"/>
        </w:rPr>
        <w:t xml:space="preserve">het </w:t>
      </w:r>
      <w:proofErr w:type="spellStart"/>
      <w:r w:rsidRPr="006445FA">
        <w:rPr>
          <w:sz w:val="20"/>
          <w:szCs w:val="20"/>
        </w:rPr>
        <w:t>toaal</w:t>
      </w:r>
      <w:proofErr w:type="spellEnd"/>
      <w:r w:rsidRPr="006445FA">
        <w:rPr>
          <w:sz w:val="20"/>
          <w:szCs w:val="20"/>
        </w:rPr>
        <w:t xml:space="preserve"> </w:t>
      </w:r>
      <w:r w:rsidRPr="006445FA">
        <w:rPr>
          <w:sz w:val="20"/>
          <w:szCs w:val="20"/>
        </w:rPr>
        <w:t xml:space="preserve">te delen door 4 en te vermenigvuldigen met 3. De ACT consistente items kunnen worden </w:t>
      </w:r>
      <w:r w:rsidRPr="006445FA">
        <w:rPr>
          <w:sz w:val="20"/>
          <w:szCs w:val="20"/>
        </w:rPr>
        <w:t>opgeteld om</w:t>
      </w:r>
      <w:r w:rsidRPr="006445FA">
        <w:rPr>
          <w:sz w:val="20"/>
          <w:szCs w:val="20"/>
        </w:rPr>
        <w:t xml:space="preserve"> een totale ACT-consistentiescore </w:t>
      </w:r>
      <w:r w:rsidRPr="006445FA">
        <w:rPr>
          <w:sz w:val="20"/>
          <w:szCs w:val="20"/>
        </w:rPr>
        <w:t xml:space="preserve">te geven </w:t>
      </w:r>
      <w:r w:rsidRPr="006445FA">
        <w:rPr>
          <w:sz w:val="20"/>
          <w:szCs w:val="20"/>
        </w:rPr>
        <w:t xml:space="preserve">en de ACT-inconsistente items kunnen worden </w:t>
      </w:r>
      <w:r w:rsidRPr="006445FA">
        <w:rPr>
          <w:sz w:val="20"/>
          <w:szCs w:val="20"/>
        </w:rPr>
        <w:t>opgeteld</w:t>
      </w:r>
      <w:r w:rsidRPr="006445FA">
        <w:rPr>
          <w:sz w:val="20"/>
          <w:szCs w:val="20"/>
        </w:rPr>
        <w:t xml:space="preserve"> om een totale ACT-inconsistentiescore te geven.</w:t>
      </w:r>
    </w:p>
    <w:p w:rsidR="00754FD3" w:rsidRPr="006445FA" w:rsidRDefault="00754FD3" w:rsidP="006445FA">
      <w:pPr>
        <w:rPr>
          <w:sz w:val="20"/>
          <w:szCs w:val="20"/>
        </w:rPr>
      </w:pPr>
    </w:p>
    <w:p w:rsidR="006445FA" w:rsidRPr="006445FA" w:rsidRDefault="006445FA" w:rsidP="006445FA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119"/>
        <w:gridCol w:w="1270"/>
      </w:tblGrid>
      <w:tr w:rsidR="006445FA" w:rsidRPr="006445FA" w:rsidTr="006445FA">
        <w:tc>
          <w:tcPr>
            <w:tcW w:w="3256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  <w:r w:rsidRPr="006445FA">
              <w:rPr>
                <w:sz w:val="20"/>
                <w:szCs w:val="20"/>
                <w:lang w:val="en-US"/>
              </w:rPr>
              <w:t xml:space="preserve">ACT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Consistente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Therapeutische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houding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(0-9)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  <w:r w:rsidRPr="006445FA">
              <w:rPr>
                <w:sz w:val="20"/>
                <w:szCs w:val="20"/>
                <w:lang w:val="en-US"/>
              </w:rPr>
              <w:t xml:space="preserve">ACT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Inconsistente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Therapeutische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houding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(0-9)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</w:tr>
      <w:tr w:rsidR="006445FA" w:rsidRPr="006445FA" w:rsidTr="006445FA">
        <w:tc>
          <w:tcPr>
            <w:tcW w:w="3256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  <w:r w:rsidRPr="006445FA">
              <w:rPr>
                <w:sz w:val="20"/>
                <w:szCs w:val="20"/>
                <w:lang w:val="en-US"/>
              </w:rPr>
              <w:t xml:space="preserve">ACT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Consistente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Open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Reactie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Stijl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(0-9)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  <w:r w:rsidRPr="006445FA">
              <w:rPr>
                <w:sz w:val="20"/>
                <w:szCs w:val="20"/>
                <w:lang w:val="en-US"/>
              </w:rPr>
              <w:t xml:space="preserve">ACT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Inconsistente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Open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Reactie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Stijl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(0-9)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</w:tr>
      <w:tr w:rsidR="006445FA" w:rsidRPr="006445FA" w:rsidTr="006445FA">
        <w:tc>
          <w:tcPr>
            <w:tcW w:w="3256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  <w:r w:rsidRPr="006445FA">
              <w:rPr>
                <w:sz w:val="20"/>
                <w:szCs w:val="20"/>
              </w:rPr>
              <w:t>ACT Consistente Bewuste Reactie Stijl</w:t>
            </w:r>
            <w:r w:rsidRPr="006445FA">
              <w:rPr>
                <w:sz w:val="20"/>
                <w:szCs w:val="20"/>
              </w:rPr>
              <w:t xml:space="preserve"> </w:t>
            </w:r>
            <w:r w:rsidRPr="006445FA">
              <w:rPr>
                <w:sz w:val="20"/>
                <w:szCs w:val="20"/>
              </w:rPr>
              <w:t>(0- 9)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  <w:r w:rsidRPr="006445FA">
              <w:rPr>
                <w:sz w:val="20"/>
                <w:szCs w:val="20"/>
              </w:rPr>
              <w:t>ACT Inconsistent</w:t>
            </w:r>
            <w:r w:rsidRPr="006445FA">
              <w:rPr>
                <w:sz w:val="20"/>
                <w:szCs w:val="20"/>
              </w:rPr>
              <w:t>e</w:t>
            </w:r>
            <w:r w:rsidRPr="006445FA">
              <w:rPr>
                <w:sz w:val="20"/>
                <w:szCs w:val="20"/>
              </w:rPr>
              <w:t xml:space="preserve"> Bewuste Reactie Stijl</w:t>
            </w:r>
            <w:r w:rsidRPr="006445FA">
              <w:rPr>
                <w:sz w:val="20"/>
                <w:szCs w:val="20"/>
              </w:rPr>
              <w:t xml:space="preserve"> </w:t>
            </w:r>
            <w:r w:rsidRPr="006445FA">
              <w:rPr>
                <w:sz w:val="20"/>
                <w:szCs w:val="20"/>
              </w:rPr>
              <w:t>(0-9)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</w:tr>
      <w:tr w:rsidR="006445FA" w:rsidRPr="006445FA" w:rsidTr="006445FA">
        <w:tc>
          <w:tcPr>
            <w:tcW w:w="3256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  <w:r w:rsidRPr="006445FA">
              <w:rPr>
                <w:sz w:val="20"/>
                <w:szCs w:val="20"/>
              </w:rPr>
              <w:t>ACT Consistent</w:t>
            </w:r>
            <w:r w:rsidRPr="006445FA">
              <w:rPr>
                <w:sz w:val="20"/>
                <w:szCs w:val="20"/>
              </w:rPr>
              <w:t>e</w:t>
            </w:r>
            <w:r w:rsidRPr="006445FA">
              <w:rPr>
                <w:sz w:val="20"/>
                <w:szCs w:val="20"/>
              </w:rPr>
              <w:t xml:space="preserve"> Betrokken Reactie Stijl</w:t>
            </w:r>
            <w:r w:rsidRPr="006445FA">
              <w:rPr>
                <w:sz w:val="20"/>
                <w:szCs w:val="20"/>
              </w:rPr>
              <w:t xml:space="preserve"> </w:t>
            </w:r>
            <w:r w:rsidRPr="006445FA">
              <w:rPr>
                <w:sz w:val="20"/>
                <w:szCs w:val="20"/>
              </w:rPr>
              <w:t>(0-9)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  <w:r w:rsidRPr="006445FA">
              <w:rPr>
                <w:sz w:val="20"/>
                <w:szCs w:val="20"/>
              </w:rPr>
              <w:t>ACT Inconsistent Betrokken Reactie Stijl (0-9)</w:t>
            </w:r>
          </w:p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445FA" w:rsidRPr="006445FA" w:rsidRDefault="006445FA" w:rsidP="006445FA">
            <w:pPr>
              <w:rPr>
                <w:sz w:val="20"/>
                <w:szCs w:val="20"/>
              </w:rPr>
            </w:pPr>
          </w:p>
        </w:tc>
      </w:tr>
      <w:tr w:rsidR="006445FA" w:rsidRPr="006445FA" w:rsidTr="006445FA">
        <w:tc>
          <w:tcPr>
            <w:tcW w:w="3256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  <w:proofErr w:type="spellStart"/>
            <w:r w:rsidRPr="006445FA">
              <w:rPr>
                <w:sz w:val="20"/>
                <w:szCs w:val="20"/>
                <w:lang w:val="en-US"/>
              </w:rPr>
              <w:t>Totale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ACT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Consistente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Score (0-36)</w:t>
            </w:r>
          </w:p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  <w:proofErr w:type="spellStart"/>
            <w:r w:rsidRPr="006445FA">
              <w:rPr>
                <w:sz w:val="20"/>
                <w:szCs w:val="20"/>
                <w:lang w:val="en-US"/>
              </w:rPr>
              <w:t>Totaal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ACT </w:t>
            </w:r>
            <w:proofErr w:type="spellStart"/>
            <w:r w:rsidRPr="006445FA">
              <w:rPr>
                <w:sz w:val="20"/>
                <w:szCs w:val="20"/>
                <w:lang w:val="en-US"/>
              </w:rPr>
              <w:t>Inconsistente</w:t>
            </w:r>
            <w:proofErr w:type="spellEnd"/>
            <w:r w:rsidRPr="006445FA">
              <w:rPr>
                <w:sz w:val="20"/>
                <w:szCs w:val="20"/>
                <w:lang w:val="en-US"/>
              </w:rPr>
              <w:t xml:space="preserve"> Score (0-</w:t>
            </w:r>
            <w:r w:rsidRPr="006445FA">
              <w:rPr>
                <w:sz w:val="20"/>
                <w:szCs w:val="20"/>
                <w:lang w:val="en-US"/>
              </w:rPr>
              <w:t>36)</w:t>
            </w:r>
          </w:p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:rsidR="006445FA" w:rsidRPr="006445FA" w:rsidRDefault="006445FA" w:rsidP="006445F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445FA" w:rsidRPr="006445FA" w:rsidRDefault="006445FA" w:rsidP="006445FA">
      <w:pPr>
        <w:rPr>
          <w:sz w:val="20"/>
          <w:szCs w:val="20"/>
          <w:lang w:val="en-US"/>
        </w:rPr>
      </w:pPr>
    </w:p>
    <w:p w:rsidR="006445FA" w:rsidRPr="006445FA" w:rsidRDefault="006445FA" w:rsidP="006445FA">
      <w:pPr>
        <w:rPr>
          <w:sz w:val="20"/>
          <w:szCs w:val="20"/>
          <w:lang w:val="en-US"/>
        </w:rPr>
      </w:pPr>
    </w:p>
    <w:sectPr w:rsidR="006445FA" w:rsidRPr="0064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22" w:rsidRDefault="00653D22" w:rsidP="0074517D">
      <w:pPr>
        <w:spacing w:line="240" w:lineRule="auto"/>
      </w:pPr>
      <w:r>
        <w:separator/>
      </w:r>
    </w:p>
  </w:endnote>
  <w:endnote w:type="continuationSeparator" w:id="0">
    <w:p w:rsidR="00653D22" w:rsidRDefault="00653D22" w:rsidP="00745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17D" w:rsidRPr="0074517D" w:rsidRDefault="0074517D" w:rsidP="0074517D">
    <w:pPr>
      <w:widowControl w:val="0"/>
      <w:pBdr>
        <w:top w:val="nil"/>
        <w:left w:val="nil"/>
        <w:bottom w:val="nil"/>
        <w:right w:val="nil"/>
        <w:between w:val="nil"/>
      </w:pBdr>
      <w:ind w:left="-760" w:right="-873"/>
      <w:rPr>
        <w:color w:val="656263"/>
        <w:sz w:val="18"/>
        <w:szCs w:val="18"/>
        <w:lang w:val="en-US"/>
      </w:rPr>
    </w:pPr>
    <w:r w:rsidRPr="0074517D">
      <w:rPr>
        <w:color w:val="656263"/>
        <w:sz w:val="18"/>
        <w:szCs w:val="18"/>
        <w:lang w:val="en-US"/>
      </w:rPr>
      <w:t xml:space="preserve">© University of Leeds • Free to use • Do not alter without authors permission • </w:t>
    </w:r>
  </w:p>
  <w:p w:rsidR="0074517D" w:rsidRPr="0074517D" w:rsidRDefault="0074517D">
    <w:pPr>
      <w:pStyle w:val="Voettekst"/>
      <w:rPr>
        <w:lang w:val="en-US"/>
      </w:rPr>
    </w:pPr>
  </w:p>
  <w:p w:rsidR="0074517D" w:rsidRPr="0074517D" w:rsidRDefault="0074517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22" w:rsidRDefault="00653D22" w:rsidP="0074517D">
      <w:pPr>
        <w:spacing w:line="240" w:lineRule="auto"/>
      </w:pPr>
      <w:r>
        <w:separator/>
      </w:r>
    </w:p>
  </w:footnote>
  <w:footnote w:type="continuationSeparator" w:id="0">
    <w:p w:rsidR="00653D22" w:rsidRDefault="00653D22" w:rsidP="007451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42"/>
    <w:rsid w:val="00186443"/>
    <w:rsid w:val="002237A4"/>
    <w:rsid w:val="00344133"/>
    <w:rsid w:val="00570C4E"/>
    <w:rsid w:val="006445FA"/>
    <w:rsid w:val="00653D22"/>
    <w:rsid w:val="006F30AE"/>
    <w:rsid w:val="0074517D"/>
    <w:rsid w:val="00754FD3"/>
    <w:rsid w:val="00A2570D"/>
    <w:rsid w:val="00BA41F7"/>
    <w:rsid w:val="00BF2E3F"/>
    <w:rsid w:val="00ED7A42"/>
    <w:rsid w:val="00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FA7"/>
  <w15:chartTrackingRefBased/>
  <w15:docId w15:val="{07456CBB-5221-4E6A-960B-4921DEFA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D7A42"/>
    <w:pPr>
      <w:spacing w:after="0" w:line="276" w:lineRule="auto"/>
    </w:pPr>
    <w:rPr>
      <w:rFonts w:ascii="Arial" w:eastAsia="Arial" w:hAnsi="Arial" w:cs="Arial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F3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30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30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F30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F30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F30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F30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7A42"/>
    <w:pPr>
      <w:spacing w:after="0" w:line="240" w:lineRule="auto"/>
    </w:pPr>
    <w:rPr>
      <w:rFonts w:ascii="Arial" w:eastAsia="Arial" w:hAnsi="Arial" w:cs="Arial"/>
      <w:lang w:eastAsia="nl-NL"/>
    </w:rPr>
  </w:style>
  <w:style w:type="table" w:styleId="Tabelraster">
    <w:name w:val="Table Grid"/>
    <w:basedOn w:val="Standaardtabel"/>
    <w:uiPriority w:val="39"/>
    <w:rsid w:val="0034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51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17D"/>
    <w:rPr>
      <w:rFonts w:ascii="Arial" w:eastAsia="Arial" w:hAnsi="Arial" w:cs="Arial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451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17D"/>
    <w:rPr>
      <w:rFonts w:ascii="Arial" w:eastAsia="Arial" w:hAnsi="Arial" w:cs="Arial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F30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F30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F30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6F30AE"/>
    <w:rPr>
      <w:rFonts w:asciiTheme="majorHAnsi" w:eastAsiaTheme="majorEastAsia" w:hAnsiTheme="majorHAnsi" w:cstheme="majorBidi"/>
      <w:i/>
      <w:iCs/>
      <w:color w:val="2F5496" w:themeColor="accent1" w:themeShade="BF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6F30AE"/>
    <w:rPr>
      <w:rFonts w:asciiTheme="majorHAnsi" w:eastAsiaTheme="majorEastAsia" w:hAnsiTheme="majorHAnsi" w:cstheme="majorBidi"/>
      <w:color w:val="2F5496" w:themeColor="accent1" w:themeShade="BF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6F30AE"/>
    <w:rPr>
      <w:rFonts w:asciiTheme="majorHAnsi" w:eastAsiaTheme="majorEastAsia" w:hAnsiTheme="majorHAnsi" w:cstheme="majorBidi"/>
      <w:color w:val="1F3763" w:themeColor="accent1" w:themeShade="7F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6F30AE"/>
    <w:rPr>
      <w:rFonts w:asciiTheme="majorHAnsi" w:eastAsiaTheme="majorEastAsia" w:hAnsiTheme="majorHAnsi" w:cstheme="majorBidi"/>
      <w:i/>
      <w:iCs/>
      <w:color w:val="1F3763" w:themeColor="accent1" w:themeShade="7F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F30A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30AE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257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1736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Cursus</dc:creator>
  <cp:keywords/>
  <dc:description/>
  <cp:lastModifiedBy>ACT Cursus</cp:lastModifiedBy>
  <cp:revision>4</cp:revision>
  <dcterms:created xsi:type="dcterms:W3CDTF">2019-10-20T13:05:00Z</dcterms:created>
  <dcterms:modified xsi:type="dcterms:W3CDTF">2019-10-20T14:30:00Z</dcterms:modified>
</cp:coreProperties>
</file>